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850E75" w:rsidRDefault="00521B0F">
      <w:pPr>
        <w:spacing w:after="0" w:line="240" w:lineRule="auto"/>
        <w:jc w:val="center"/>
        <w:rPr>
          <w:rFonts w:ascii="Arial" w:eastAsia="Arial" w:hAnsi="Arial" w:cs="Arial"/>
          <w:b/>
          <w:color w:val="000000"/>
          <w:sz w:val="20"/>
          <w:szCs w:val="20"/>
        </w:rPr>
      </w:pPr>
      <w:r w:rsidRPr="00850E75">
        <w:rPr>
          <w:rFonts w:ascii="Arial" w:eastAsia="Arial" w:hAnsi="Arial" w:cs="Arial"/>
          <w:b/>
          <w:color w:val="000000"/>
          <w:sz w:val="20"/>
          <w:szCs w:val="20"/>
        </w:rPr>
        <w:t>TERMO DE REFERÊNCIA</w:t>
      </w:r>
    </w:p>
    <w:p w14:paraId="7300C36D" w14:textId="77777777" w:rsidR="00DF2CD2" w:rsidRPr="00CE34EE" w:rsidRDefault="00DF2CD2">
      <w:pPr>
        <w:spacing w:after="0" w:line="240" w:lineRule="auto"/>
        <w:jc w:val="center"/>
        <w:rPr>
          <w:rFonts w:ascii="Times New Roman" w:eastAsia="Arial" w:hAnsi="Times New Roman" w:cs="Times New Roman"/>
          <w:color w:val="000000"/>
          <w:sz w:val="20"/>
          <w:szCs w:val="20"/>
        </w:rPr>
      </w:pPr>
    </w:p>
    <w:p w14:paraId="79425180" w14:textId="77777777" w:rsidR="00DF2CD2" w:rsidRPr="00850E75"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850E75">
        <w:rPr>
          <w:rFonts w:ascii="Arial" w:eastAsia="Arial" w:hAnsi="Arial" w:cs="Arial"/>
          <w:b/>
          <w:smallCaps/>
          <w:sz w:val="20"/>
          <w:szCs w:val="20"/>
        </w:rPr>
        <w:t>DO OBJETO</w:t>
      </w:r>
      <w:r w:rsidRPr="00850E75">
        <w:rPr>
          <w:rFonts w:ascii="Arial" w:eastAsia="Arial" w:hAnsi="Arial" w:cs="Arial"/>
          <w:b/>
          <w:sz w:val="20"/>
          <w:szCs w:val="20"/>
        </w:rPr>
        <w:t xml:space="preserve"> </w:t>
      </w:r>
    </w:p>
    <w:p w14:paraId="003D96D6" w14:textId="0ADFB5ED" w:rsidR="00DF2CD2" w:rsidRPr="00EA3E72" w:rsidRDefault="001B4C4A" w:rsidP="00850E75">
      <w:pPr>
        <w:numPr>
          <w:ilvl w:val="1"/>
          <w:numId w:val="23"/>
        </w:numPr>
        <w:spacing w:before="119" w:after="119" w:line="240" w:lineRule="auto"/>
        <w:ind w:left="284" w:firstLine="0"/>
        <w:jc w:val="both"/>
        <w:rPr>
          <w:rFonts w:ascii="Arial" w:eastAsia="Arial" w:hAnsi="Arial" w:cs="Arial"/>
          <w:b/>
          <w:bCs/>
          <w:color w:val="auto"/>
          <w:sz w:val="20"/>
          <w:szCs w:val="20"/>
        </w:rPr>
      </w:pPr>
      <w:r w:rsidRPr="00EA3E72">
        <w:rPr>
          <w:rFonts w:ascii="Arial" w:eastAsia="Times New Roman" w:hAnsi="Arial" w:cs="Arial"/>
          <w:color w:val="auto"/>
          <w:sz w:val="20"/>
          <w:szCs w:val="20"/>
        </w:rPr>
        <w:t xml:space="preserve">Registro de preços para eventual aquisição de kits de material inclusivo, previamente montados e acondicionados em </w:t>
      </w:r>
      <w:r w:rsidR="00CE785A" w:rsidRPr="00EA3E72">
        <w:rPr>
          <w:rFonts w:ascii="Arial" w:eastAsia="Times New Roman" w:hAnsi="Arial" w:cs="Arial"/>
          <w:color w:val="auto"/>
          <w:sz w:val="20"/>
          <w:szCs w:val="20"/>
        </w:rPr>
        <w:t>mochilas</w:t>
      </w:r>
      <w:r w:rsidR="0060774D" w:rsidRPr="00EA3E72">
        <w:rPr>
          <w:rFonts w:ascii="Arial" w:eastAsia="Times New Roman" w:hAnsi="Arial" w:cs="Arial"/>
          <w:color w:val="auto"/>
          <w:sz w:val="20"/>
          <w:szCs w:val="20"/>
        </w:rPr>
        <w:t xml:space="preserve"> personalizadas</w:t>
      </w:r>
      <w:r w:rsidRPr="00EA3E72">
        <w:rPr>
          <w:rFonts w:ascii="Arial" w:eastAsia="Times New Roman" w:hAnsi="Arial" w:cs="Arial"/>
          <w:color w:val="auto"/>
          <w:sz w:val="20"/>
          <w:szCs w:val="20"/>
        </w:rPr>
        <w:t>, destinados a atender às necessidades dos estudantes da educação inclusiva da rede municipal de ensino, vinculados à Secretaria Municipal de Educação, Esporte e Tecnologia da Prefeitura Municipal de Belo Jardim, conforme especificações e quantitativos estabelecidos neste instrumento:</w:t>
      </w:r>
    </w:p>
    <w:p w14:paraId="55D0429E" w14:textId="244CA888" w:rsidR="00DF2CD2" w:rsidRPr="00CE34EE" w:rsidRDefault="5A92369B">
      <w:pPr>
        <w:numPr>
          <w:ilvl w:val="2"/>
          <w:numId w:val="3"/>
        </w:numPr>
        <w:spacing w:before="119" w:after="119" w:line="240" w:lineRule="auto"/>
        <w:ind w:left="1418" w:firstLine="0"/>
        <w:jc w:val="both"/>
        <w:rPr>
          <w:rFonts w:ascii="Times New Roman" w:eastAsia="Arial" w:hAnsi="Times New Roman" w:cs="Times New Roman"/>
          <w:strike/>
          <w:color w:val="000000"/>
          <w:sz w:val="20"/>
          <w:szCs w:val="20"/>
        </w:rPr>
      </w:pPr>
      <w:r w:rsidRPr="00CE34EE">
        <w:rPr>
          <w:rFonts w:ascii="Times New Roman" w:eastAsia="Arial" w:hAnsi="Times New Roman" w:cs="Times New Roman"/>
          <w:color w:val="000000" w:themeColor="text1"/>
          <w:sz w:val="20"/>
          <w:szCs w:val="20"/>
        </w:rPr>
        <w:t>Estimativas de consumo individualizadas, do órgão gerenciador</w:t>
      </w:r>
      <w:r w:rsidR="00FD4986" w:rsidRPr="00CE34EE">
        <w:rPr>
          <w:rFonts w:ascii="Times New Roman" w:eastAsia="Arial" w:hAnsi="Times New Roman" w:cs="Times New Roman"/>
          <w:color w:val="000000" w:themeColor="text1"/>
          <w:sz w:val="20"/>
          <w:szCs w:val="20"/>
        </w:rPr>
        <w:t>.</w:t>
      </w:r>
    </w:p>
    <w:tbl>
      <w:tblPr>
        <w:tblW w:w="9915" w:type="dxa"/>
        <w:tblInd w:w="-5" w:type="dxa"/>
        <w:tblLayout w:type="fixed"/>
        <w:tblLook w:val="0400" w:firstRow="0" w:lastRow="0" w:firstColumn="0" w:lastColumn="0" w:noHBand="0" w:noVBand="1"/>
      </w:tblPr>
      <w:tblGrid>
        <w:gridCol w:w="765"/>
        <w:gridCol w:w="4197"/>
        <w:gridCol w:w="992"/>
        <w:gridCol w:w="709"/>
        <w:gridCol w:w="850"/>
        <w:gridCol w:w="1276"/>
        <w:gridCol w:w="1126"/>
      </w:tblGrid>
      <w:tr w:rsidR="00824177" w14:paraId="0B0C4D92" w14:textId="77777777" w:rsidTr="005400E2">
        <w:trPr>
          <w:trHeight w:val="328"/>
        </w:trPr>
        <w:tc>
          <w:tcPr>
            <w:tcW w:w="765" w:type="dxa"/>
            <w:tcBorders>
              <w:top w:val="single" w:sz="4" w:space="0" w:color="000000"/>
              <w:left w:val="single" w:sz="4" w:space="0" w:color="000000"/>
              <w:bottom w:val="nil"/>
              <w:right w:val="single" w:sz="4" w:space="0" w:color="000000"/>
            </w:tcBorders>
            <w:shd w:val="clear" w:color="auto" w:fill="F8CBAD"/>
            <w:vAlign w:val="center"/>
          </w:tcPr>
          <w:p w14:paraId="6973149F" w14:textId="77777777" w:rsidR="00824177" w:rsidRPr="005400E2" w:rsidRDefault="00824177" w:rsidP="00B015CE">
            <w:pPr>
              <w:widowControl/>
              <w:spacing w:after="0" w:line="240" w:lineRule="auto"/>
              <w:jc w:val="center"/>
              <w:rPr>
                <w:rFonts w:ascii="Times New Roman" w:eastAsia="Arial" w:hAnsi="Times New Roman" w:cs="Times New Roman"/>
                <w:b/>
                <w:bCs/>
                <w:color w:val="000000"/>
                <w:sz w:val="14"/>
                <w:szCs w:val="14"/>
              </w:rPr>
            </w:pPr>
            <w:r w:rsidRPr="005400E2">
              <w:rPr>
                <w:rFonts w:ascii="Times New Roman" w:eastAsia="Arial" w:hAnsi="Times New Roman" w:cs="Times New Roman"/>
                <w:b/>
                <w:bCs/>
                <w:color w:val="000000"/>
                <w:sz w:val="14"/>
                <w:szCs w:val="14"/>
              </w:rPr>
              <w:t>ITEM</w:t>
            </w:r>
          </w:p>
        </w:tc>
        <w:tc>
          <w:tcPr>
            <w:tcW w:w="4197" w:type="dxa"/>
            <w:tcBorders>
              <w:top w:val="single" w:sz="4" w:space="0" w:color="000000"/>
              <w:left w:val="nil"/>
              <w:bottom w:val="single" w:sz="4" w:space="0" w:color="000000"/>
              <w:right w:val="single" w:sz="4" w:space="0" w:color="000000"/>
            </w:tcBorders>
            <w:shd w:val="clear" w:color="auto" w:fill="F8CBAD"/>
            <w:vAlign w:val="center"/>
          </w:tcPr>
          <w:p w14:paraId="7EEAF80B" w14:textId="77777777" w:rsidR="00824177" w:rsidRPr="005400E2" w:rsidRDefault="00824177" w:rsidP="00B015CE">
            <w:pPr>
              <w:widowControl/>
              <w:spacing w:after="0" w:line="240" w:lineRule="auto"/>
              <w:jc w:val="center"/>
              <w:rPr>
                <w:rFonts w:ascii="Times New Roman" w:eastAsia="Arial" w:hAnsi="Times New Roman" w:cs="Times New Roman"/>
                <w:b/>
                <w:bCs/>
                <w:color w:val="000000"/>
                <w:sz w:val="14"/>
                <w:szCs w:val="14"/>
              </w:rPr>
            </w:pPr>
            <w:r w:rsidRPr="005400E2">
              <w:rPr>
                <w:rFonts w:ascii="Times New Roman" w:eastAsia="Arial" w:hAnsi="Times New Roman" w:cs="Times New Roman"/>
                <w:b/>
                <w:bCs/>
                <w:color w:val="000000"/>
                <w:sz w:val="14"/>
                <w:szCs w:val="14"/>
              </w:rPr>
              <w:t>ESPECIFICAÇÕES</w:t>
            </w:r>
          </w:p>
        </w:tc>
        <w:tc>
          <w:tcPr>
            <w:tcW w:w="992" w:type="dxa"/>
            <w:tcBorders>
              <w:top w:val="single" w:sz="4" w:space="0" w:color="000000"/>
              <w:left w:val="single" w:sz="4" w:space="0" w:color="000000"/>
              <w:bottom w:val="single" w:sz="4" w:space="0" w:color="000000"/>
              <w:right w:val="single" w:sz="4" w:space="0" w:color="000000"/>
            </w:tcBorders>
            <w:shd w:val="clear" w:color="auto" w:fill="F8CBAD"/>
            <w:vAlign w:val="center"/>
          </w:tcPr>
          <w:p w14:paraId="173AA77F" w14:textId="77777777" w:rsidR="00824177" w:rsidRPr="005400E2" w:rsidRDefault="00824177" w:rsidP="00B015CE">
            <w:pPr>
              <w:widowControl/>
              <w:spacing w:after="0" w:line="240" w:lineRule="auto"/>
              <w:jc w:val="center"/>
              <w:rPr>
                <w:rFonts w:ascii="Times New Roman" w:eastAsia="Arial" w:hAnsi="Times New Roman" w:cs="Times New Roman"/>
                <w:b/>
                <w:bCs/>
                <w:color w:val="000000"/>
                <w:sz w:val="14"/>
                <w:szCs w:val="14"/>
              </w:rPr>
            </w:pPr>
            <w:r w:rsidRPr="005400E2">
              <w:rPr>
                <w:rFonts w:ascii="Times New Roman" w:eastAsia="Arial" w:hAnsi="Times New Roman" w:cs="Times New Roman"/>
                <w:b/>
                <w:bCs/>
                <w:color w:val="000000"/>
                <w:sz w:val="14"/>
                <w:szCs w:val="14"/>
              </w:rPr>
              <w:t>CATMAT</w:t>
            </w:r>
          </w:p>
        </w:tc>
        <w:tc>
          <w:tcPr>
            <w:tcW w:w="709" w:type="dxa"/>
            <w:tcBorders>
              <w:top w:val="single" w:sz="4" w:space="0" w:color="000000"/>
              <w:left w:val="single" w:sz="4" w:space="0" w:color="000000"/>
              <w:bottom w:val="single" w:sz="4" w:space="0" w:color="000000"/>
              <w:right w:val="single" w:sz="4" w:space="0" w:color="000000"/>
            </w:tcBorders>
            <w:shd w:val="clear" w:color="auto" w:fill="F8CBAD"/>
            <w:vAlign w:val="center"/>
          </w:tcPr>
          <w:p w14:paraId="40388363" w14:textId="77777777" w:rsidR="00824177" w:rsidRPr="005400E2" w:rsidRDefault="00824177" w:rsidP="00B015CE">
            <w:pPr>
              <w:widowControl/>
              <w:spacing w:after="0" w:line="240" w:lineRule="auto"/>
              <w:jc w:val="center"/>
              <w:rPr>
                <w:rFonts w:ascii="Times New Roman" w:eastAsia="Arial" w:hAnsi="Times New Roman" w:cs="Times New Roman"/>
                <w:b/>
                <w:bCs/>
                <w:color w:val="000000"/>
                <w:sz w:val="14"/>
                <w:szCs w:val="14"/>
              </w:rPr>
            </w:pPr>
            <w:r w:rsidRPr="005400E2">
              <w:rPr>
                <w:rFonts w:ascii="Times New Roman" w:eastAsia="Arial" w:hAnsi="Times New Roman" w:cs="Times New Roman"/>
                <w:b/>
                <w:bCs/>
                <w:color w:val="000000"/>
                <w:sz w:val="14"/>
                <w:szCs w:val="14"/>
              </w:rPr>
              <w:t>UND</w:t>
            </w:r>
          </w:p>
        </w:tc>
        <w:tc>
          <w:tcPr>
            <w:tcW w:w="850" w:type="dxa"/>
            <w:tcBorders>
              <w:top w:val="single" w:sz="4" w:space="0" w:color="000000"/>
              <w:left w:val="nil"/>
              <w:bottom w:val="single" w:sz="4" w:space="0" w:color="000000"/>
              <w:right w:val="single" w:sz="4" w:space="0" w:color="000000"/>
            </w:tcBorders>
            <w:shd w:val="clear" w:color="auto" w:fill="F8CBAD"/>
            <w:vAlign w:val="center"/>
          </w:tcPr>
          <w:p w14:paraId="5315350C" w14:textId="77777777" w:rsidR="00824177" w:rsidRPr="005400E2" w:rsidRDefault="00824177" w:rsidP="00B015CE">
            <w:pPr>
              <w:widowControl/>
              <w:spacing w:after="0" w:line="240" w:lineRule="auto"/>
              <w:jc w:val="center"/>
              <w:rPr>
                <w:rFonts w:ascii="Times New Roman" w:eastAsia="Arial" w:hAnsi="Times New Roman" w:cs="Times New Roman"/>
                <w:b/>
                <w:bCs/>
                <w:color w:val="000000"/>
                <w:sz w:val="14"/>
                <w:szCs w:val="14"/>
              </w:rPr>
            </w:pPr>
            <w:r w:rsidRPr="005400E2">
              <w:rPr>
                <w:rFonts w:ascii="Times New Roman" w:eastAsia="Arial" w:hAnsi="Times New Roman" w:cs="Times New Roman"/>
                <w:b/>
                <w:bCs/>
                <w:color w:val="000000"/>
                <w:sz w:val="14"/>
                <w:szCs w:val="14"/>
              </w:rPr>
              <w:t>QTD</w:t>
            </w:r>
          </w:p>
        </w:tc>
        <w:tc>
          <w:tcPr>
            <w:tcW w:w="1276" w:type="dxa"/>
            <w:tcBorders>
              <w:top w:val="single" w:sz="4" w:space="0" w:color="000000"/>
              <w:left w:val="single" w:sz="4" w:space="0" w:color="000000"/>
              <w:bottom w:val="single" w:sz="4" w:space="0" w:color="000000"/>
              <w:right w:val="single" w:sz="4" w:space="0" w:color="000000"/>
            </w:tcBorders>
            <w:shd w:val="clear" w:color="auto" w:fill="F8CBAD"/>
            <w:vAlign w:val="center"/>
          </w:tcPr>
          <w:p w14:paraId="6FA0DD28" w14:textId="77777777" w:rsidR="00824177" w:rsidRPr="005400E2" w:rsidRDefault="00824177" w:rsidP="00B015CE">
            <w:pPr>
              <w:widowControl/>
              <w:spacing w:after="0" w:line="240" w:lineRule="auto"/>
              <w:jc w:val="center"/>
              <w:rPr>
                <w:rFonts w:ascii="Times New Roman" w:eastAsia="Arial" w:hAnsi="Times New Roman" w:cs="Times New Roman"/>
                <w:b/>
                <w:bCs/>
                <w:color w:val="000000"/>
                <w:sz w:val="14"/>
                <w:szCs w:val="14"/>
              </w:rPr>
            </w:pPr>
            <w:r w:rsidRPr="005400E2">
              <w:rPr>
                <w:rFonts w:ascii="Times New Roman" w:eastAsia="Arial" w:hAnsi="Times New Roman" w:cs="Times New Roman"/>
                <w:b/>
                <w:bCs/>
                <w:color w:val="000000"/>
                <w:sz w:val="14"/>
                <w:szCs w:val="14"/>
              </w:rPr>
              <w:t>VALOR MÁXIMO ACEITÁVEL</w:t>
            </w:r>
          </w:p>
        </w:tc>
        <w:tc>
          <w:tcPr>
            <w:tcW w:w="1126" w:type="dxa"/>
            <w:tcBorders>
              <w:top w:val="single" w:sz="4" w:space="0" w:color="000000"/>
              <w:left w:val="single" w:sz="4" w:space="0" w:color="000000"/>
              <w:bottom w:val="single" w:sz="4" w:space="0" w:color="000000"/>
              <w:right w:val="single" w:sz="4" w:space="0" w:color="000000"/>
            </w:tcBorders>
            <w:shd w:val="clear" w:color="auto" w:fill="F8CBAD"/>
            <w:vAlign w:val="center"/>
          </w:tcPr>
          <w:p w14:paraId="09513288" w14:textId="77777777" w:rsidR="00824177" w:rsidRPr="005400E2" w:rsidRDefault="00824177" w:rsidP="00B015CE">
            <w:pPr>
              <w:widowControl/>
              <w:spacing w:after="0" w:line="240" w:lineRule="auto"/>
              <w:jc w:val="center"/>
              <w:rPr>
                <w:rFonts w:ascii="Times New Roman" w:eastAsia="Arial" w:hAnsi="Times New Roman" w:cs="Times New Roman"/>
                <w:b/>
                <w:bCs/>
                <w:color w:val="000000"/>
                <w:sz w:val="14"/>
                <w:szCs w:val="14"/>
              </w:rPr>
            </w:pPr>
            <w:r w:rsidRPr="005400E2">
              <w:rPr>
                <w:rFonts w:ascii="Times New Roman" w:eastAsia="Arial" w:hAnsi="Times New Roman" w:cs="Times New Roman"/>
                <w:b/>
                <w:bCs/>
                <w:color w:val="000000"/>
                <w:sz w:val="14"/>
                <w:szCs w:val="14"/>
              </w:rPr>
              <w:t>TOTAL</w:t>
            </w:r>
          </w:p>
        </w:tc>
      </w:tr>
      <w:tr w:rsidR="00EC6598" w14:paraId="7688662D" w14:textId="77777777" w:rsidTr="00443F55">
        <w:trPr>
          <w:trHeight w:val="360"/>
        </w:trPr>
        <w:tc>
          <w:tcPr>
            <w:tcW w:w="9915" w:type="dxa"/>
            <w:gridSpan w:val="7"/>
            <w:tcBorders>
              <w:top w:val="single" w:sz="4" w:space="0" w:color="000000"/>
              <w:left w:val="single" w:sz="4" w:space="0" w:color="000000"/>
              <w:bottom w:val="nil"/>
              <w:right w:val="single" w:sz="4" w:space="0" w:color="000000"/>
            </w:tcBorders>
            <w:shd w:val="clear" w:color="auto" w:fill="F8CBAD"/>
            <w:vAlign w:val="center"/>
          </w:tcPr>
          <w:p w14:paraId="4C9E78AD" w14:textId="0F559094" w:rsidR="00EC6598" w:rsidRPr="005400E2" w:rsidRDefault="00EC6598" w:rsidP="00B015CE">
            <w:pPr>
              <w:widowControl/>
              <w:spacing w:after="0" w:line="240" w:lineRule="auto"/>
              <w:jc w:val="center"/>
              <w:rPr>
                <w:rFonts w:ascii="Times New Roman" w:eastAsia="Arial" w:hAnsi="Times New Roman" w:cs="Times New Roman"/>
                <w:b/>
                <w:bCs/>
                <w:color w:val="000000"/>
                <w:sz w:val="14"/>
                <w:szCs w:val="14"/>
              </w:rPr>
            </w:pPr>
            <w:r w:rsidRPr="005400E2">
              <w:rPr>
                <w:rFonts w:ascii="Times New Roman" w:eastAsia="Arial" w:hAnsi="Times New Roman" w:cs="Times New Roman"/>
                <w:b/>
                <w:bCs/>
                <w:color w:val="000000"/>
                <w:sz w:val="14"/>
                <w:szCs w:val="14"/>
              </w:rPr>
              <w:t xml:space="preserve">GRUPO </w:t>
            </w:r>
          </w:p>
        </w:tc>
      </w:tr>
      <w:tr w:rsidR="00345D4D" w14:paraId="5FE533D6" w14:textId="77777777" w:rsidTr="00345D4D">
        <w:trPr>
          <w:trHeight w:val="682"/>
        </w:trPr>
        <w:tc>
          <w:tcPr>
            <w:tcW w:w="765" w:type="dxa"/>
            <w:tcBorders>
              <w:top w:val="single" w:sz="4" w:space="0" w:color="000000"/>
              <w:left w:val="single" w:sz="4" w:space="0" w:color="000000"/>
              <w:bottom w:val="single" w:sz="4" w:space="0" w:color="000000"/>
              <w:right w:val="single" w:sz="4" w:space="0" w:color="000000"/>
            </w:tcBorders>
            <w:vAlign w:val="center"/>
          </w:tcPr>
          <w:p w14:paraId="72089C6C" w14:textId="77777777" w:rsidR="00345D4D" w:rsidRPr="00EC5E94" w:rsidRDefault="00345D4D" w:rsidP="00345D4D">
            <w:pPr>
              <w:widowControl/>
              <w:spacing w:after="0" w:line="240" w:lineRule="auto"/>
              <w:jc w:val="center"/>
              <w:rPr>
                <w:rFonts w:ascii="Times New Roman" w:eastAsia="Cambria" w:hAnsi="Times New Roman" w:cs="Times New Roman"/>
                <w:color w:val="000000"/>
                <w:sz w:val="16"/>
                <w:szCs w:val="16"/>
              </w:rPr>
            </w:pPr>
            <w:r w:rsidRPr="00EC5E94">
              <w:rPr>
                <w:rFonts w:ascii="Times New Roman" w:eastAsia="Cambria" w:hAnsi="Times New Roman" w:cs="Times New Roman"/>
                <w:color w:val="000000"/>
                <w:sz w:val="16"/>
                <w:szCs w:val="16"/>
              </w:rPr>
              <w:t>01</w:t>
            </w:r>
          </w:p>
        </w:tc>
        <w:tc>
          <w:tcPr>
            <w:tcW w:w="4197" w:type="dxa"/>
            <w:tcBorders>
              <w:top w:val="nil"/>
              <w:left w:val="single" w:sz="4" w:space="0" w:color="000000"/>
              <w:bottom w:val="single" w:sz="4" w:space="0" w:color="000000"/>
              <w:right w:val="single" w:sz="4" w:space="0" w:color="000000"/>
            </w:tcBorders>
          </w:tcPr>
          <w:p w14:paraId="4F65D8E3" w14:textId="056432D8" w:rsidR="00345D4D" w:rsidRPr="005400E2" w:rsidRDefault="00345D4D" w:rsidP="00345D4D">
            <w:pPr>
              <w:ind w:left="-19" w:hanging="19"/>
              <w:jc w:val="both"/>
              <w:rPr>
                <w:rFonts w:ascii="Times New Roman" w:hAnsi="Times New Roman" w:cs="Times New Roman"/>
                <w:color w:val="000000"/>
                <w:sz w:val="18"/>
                <w:szCs w:val="18"/>
              </w:rPr>
            </w:pPr>
            <w:r w:rsidRPr="005400E2">
              <w:rPr>
                <w:rFonts w:ascii="Times New Roman" w:hAnsi="Times New Roman" w:cs="Times New Roman"/>
                <w:b/>
                <w:bCs/>
                <w:color w:val="000000"/>
                <w:sz w:val="18"/>
                <w:szCs w:val="18"/>
              </w:rPr>
              <w:t xml:space="preserve">ABAFADOR DE RUÍDOS INFANTIL. </w:t>
            </w:r>
            <w:r w:rsidRPr="005400E2">
              <w:rPr>
                <w:rFonts w:ascii="Times New Roman" w:hAnsi="Times New Roman" w:cs="Times New Roman"/>
                <w:color w:val="000000"/>
                <w:sz w:val="18"/>
                <w:szCs w:val="18"/>
              </w:rPr>
              <w:t>D</w:t>
            </w:r>
            <w:r w:rsidRPr="005400E2">
              <w:rPr>
                <w:rFonts w:ascii="Times New Roman" w:hAnsi="Times New Roman" w:cs="Times New Roman"/>
                <w:sz w:val="18"/>
                <w:szCs w:val="18"/>
              </w:rPr>
              <w:t xml:space="preserve">estinado à proteção auditiva de crianças. Confeccionado com estrutura leve, </w:t>
            </w:r>
            <w:r w:rsidRPr="005400E2">
              <w:rPr>
                <w:rStyle w:val="Forte"/>
                <w:rFonts w:ascii="Times New Roman" w:hAnsi="Times New Roman" w:cs="Times New Roman"/>
                <w:b w:val="0"/>
                <w:sz w:val="18"/>
                <w:szCs w:val="18"/>
              </w:rPr>
              <w:t>com</w:t>
            </w:r>
            <w:r w:rsidRPr="005400E2">
              <w:rPr>
                <w:rFonts w:ascii="Times New Roman" w:hAnsi="Times New Roman" w:cs="Times New Roman"/>
                <w:sz w:val="18"/>
                <w:szCs w:val="18"/>
              </w:rPr>
              <w:t xml:space="preserve"> design acolchoado, apoio de cabeça confortável e haste ajustável para adaptação ao tamanho do usuário infantil. Indicado para uso em ambientes com elevados níveis de ruído, inclusive para crianças com hipersensibilidade auditiva, como TEA, TDAH e TOD. Proporciona redução efetiva de ruídos, contribuindo para o conforto, bem-estar e diminuição do estresse sonoro. Modelo: Infantil, tipo de protetor: Concha.</w:t>
            </w:r>
          </w:p>
        </w:tc>
        <w:tc>
          <w:tcPr>
            <w:tcW w:w="992" w:type="dxa"/>
            <w:vAlign w:val="center"/>
          </w:tcPr>
          <w:p w14:paraId="0AAE17E1" w14:textId="22D4A572" w:rsidR="00345D4D" w:rsidRPr="00CE785A" w:rsidRDefault="00345D4D" w:rsidP="00345D4D">
            <w:pPr>
              <w:wordWrap w:val="0"/>
              <w:jc w:val="center"/>
              <w:rPr>
                <w:rFonts w:ascii="Times New Roman" w:hAnsi="Times New Roman" w:cs="Times New Roman"/>
                <w:color w:val="333333"/>
                <w:sz w:val="16"/>
                <w:szCs w:val="16"/>
              </w:rPr>
            </w:pPr>
            <w:r w:rsidRPr="00EC5E94">
              <w:rPr>
                <w:rFonts w:ascii="Times New Roman" w:hAnsi="Times New Roman" w:cs="Times New Roman"/>
                <w:color w:val="333333"/>
                <w:sz w:val="20"/>
                <w:szCs w:val="20"/>
              </w:rPr>
              <w:br/>
            </w:r>
            <w:r w:rsidR="00CE785A" w:rsidRPr="00CE785A">
              <w:rPr>
                <w:rFonts w:ascii="Times New Roman" w:hAnsi="Times New Roman" w:cs="Times New Roman"/>
                <w:color w:val="333333"/>
                <w:sz w:val="16"/>
                <w:szCs w:val="16"/>
              </w:rPr>
              <w:t>621061</w:t>
            </w:r>
          </w:p>
          <w:p w14:paraId="113E6DD6" w14:textId="3FCA642E" w:rsidR="00345D4D" w:rsidRPr="00EC5E94" w:rsidRDefault="00345D4D" w:rsidP="00345D4D">
            <w:pPr>
              <w:widowControl/>
              <w:spacing w:after="0" w:line="240" w:lineRule="auto"/>
              <w:ind w:left="-107" w:right="-105"/>
              <w:jc w:val="center"/>
              <w:rPr>
                <w:rFonts w:ascii="Times New Roman" w:hAnsi="Times New Roman" w:cs="Times New Roman"/>
                <w:color w:val="000000"/>
                <w:sz w:val="20"/>
                <w:szCs w:val="20"/>
              </w:rPr>
            </w:pPr>
          </w:p>
        </w:tc>
        <w:tc>
          <w:tcPr>
            <w:tcW w:w="709" w:type="dxa"/>
            <w:tcBorders>
              <w:top w:val="nil"/>
              <w:left w:val="single" w:sz="4" w:space="0" w:color="000000"/>
              <w:bottom w:val="single" w:sz="4" w:space="0" w:color="000000"/>
              <w:right w:val="single" w:sz="4" w:space="0" w:color="000000"/>
            </w:tcBorders>
            <w:vAlign w:val="center"/>
          </w:tcPr>
          <w:p w14:paraId="23085767" w14:textId="03B226D4" w:rsidR="00345D4D" w:rsidRPr="005400E2" w:rsidRDefault="00345D4D" w:rsidP="00345D4D">
            <w:pPr>
              <w:spacing w:before="100" w:beforeAutospacing="1" w:after="100" w:afterAutospacing="1"/>
              <w:jc w:val="center"/>
              <w:rPr>
                <w:rFonts w:ascii="Times New Roman" w:eastAsia="Times New Roman" w:hAnsi="Times New Roman" w:cs="Times New Roman"/>
                <w:color w:val="000000"/>
                <w:sz w:val="16"/>
                <w:szCs w:val="16"/>
              </w:rPr>
            </w:pPr>
            <w:r w:rsidRPr="005400E2">
              <w:rPr>
                <w:rFonts w:ascii="Times New Roman" w:eastAsia="Times New Roman" w:hAnsi="Times New Roman" w:cs="Times New Roman"/>
                <w:color w:val="000000"/>
                <w:sz w:val="16"/>
                <w:szCs w:val="16"/>
              </w:rPr>
              <w:t>UND</w:t>
            </w:r>
          </w:p>
        </w:tc>
        <w:tc>
          <w:tcPr>
            <w:tcW w:w="850" w:type="dxa"/>
            <w:tcBorders>
              <w:top w:val="nil"/>
              <w:left w:val="nil"/>
              <w:bottom w:val="single" w:sz="4" w:space="0" w:color="000000"/>
              <w:right w:val="single" w:sz="4" w:space="0" w:color="000000"/>
            </w:tcBorders>
            <w:vAlign w:val="center"/>
          </w:tcPr>
          <w:p w14:paraId="120DC7CA" w14:textId="669384CD" w:rsidR="00345D4D" w:rsidRPr="005400E2" w:rsidRDefault="004A1E3D" w:rsidP="00345D4D">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5B63ACB" w14:textId="548FDD38" w:rsidR="00345D4D" w:rsidRPr="005400E2" w:rsidRDefault="00345D4D" w:rsidP="00345D4D">
            <w:pPr>
              <w:widowControl/>
              <w:spacing w:after="0" w:line="240" w:lineRule="auto"/>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CE785A">
              <w:rPr>
                <w:rFonts w:ascii="Times New Roman" w:hAnsi="Times New Roman" w:cs="Times New Roman"/>
                <w:color w:val="000000"/>
                <w:sz w:val="16"/>
                <w:szCs w:val="16"/>
              </w:rPr>
              <w:t>169,00</w:t>
            </w:r>
          </w:p>
        </w:tc>
        <w:tc>
          <w:tcPr>
            <w:tcW w:w="1126" w:type="dxa"/>
            <w:tcBorders>
              <w:top w:val="nil"/>
              <w:left w:val="single" w:sz="4" w:space="0" w:color="000000"/>
              <w:bottom w:val="single" w:sz="4" w:space="0" w:color="000000"/>
              <w:right w:val="single" w:sz="4" w:space="0" w:color="000000"/>
            </w:tcBorders>
            <w:vAlign w:val="center"/>
          </w:tcPr>
          <w:p w14:paraId="2AFA503E" w14:textId="5B66F99C" w:rsidR="00345D4D" w:rsidRPr="005400E2" w:rsidRDefault="00345D4D" w:rsidP="00345D4D">
            <w:pPr>
              <w:widowControl/>
              <w:spacing w:after="0" w:line="240" w:lineRule="auto"/>
              <w:ind w:right="-119" w:hanging="103"/>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75140E">
              <w:rPr>
                <w:rFonts w:ascii="Times New Roman" w:hAnsi="Times New Roman" w:cs="Times New Roman"/>
                <w:color w:val="000000"/>
                <w:sz w:val="16"/>
                <w:szCs w:val="16"/>
              </w:rPr>
              <w:t>253</w:t>
            </w:r>
            <w:r w:rsidR="00805826">
              <w:rPr>
                <w:rFonts w:ascii="Times New Roman" w:hAnsi="Times New Roman" w:cs="Times New Roman"/>
                <w:color w:val="000000"/>
                <w:sz w:val="16"/>
                <w:szCs w:val="16"/>
              </w:rPr>
              <w:t>.</w:t>
            </w:r>
            <w:r w:rsidR="0075140E">
              <w:rPr>
                <w:rFonts w:ascii="Times New Roman" w:hAnsi="Times New Roman" w:cs="Times New Roman"/>
                <w:color w:val="000000"/>
                <w:sz w:val="16"/>
                <w:szCs w:val="16"/>
              </w:rPr>
              <w:t>5</w:t>
            </w:r>
            <w:r w:rsidR="00805826">
              <w:rPr>
                <w:rFonts w:ascii="Times New Roman" w:hAnsi="Times New Roman" w:cs="Times New Roman"/>
                <w:color w:val="000000"/>
                <w:sz w:val="16"/>
                <w:szCs w:val="16"/>
              </w:rPr>
              <w:t>00,00</w:t>
            </w:r>
          </w:p>
        </w:tc>
      </w:tr>
      <w:tr w:rsidR="00345D4D" w14:paraId="7EF66823" w14:textId="77777777" w:rsidTr="00345D4D">
        <w:trPr>
          <w:trHeight w:val="213"/>
        </w:trPr>
        <w:tc>
          <w:tcPr>
            <w:tcW w:w="765" w:type="dxa"/>
            <w:tcBorders>
              <w:top w:val="single" w:sz="4" w:space="0" w:color="000000"/>
              <w:left w:val="single" w:sz="4" w:space="0" w:color="000000"/>
              <w:bottom w:val="single" w:sz="4" w:space="0" w:color="000000"/>
              <w:right w:val="single" w:sz="4" w:space="0" w:color="000000"/>
            </w:tcBorders>
            <w:vAlign w:val="center"/>
          </w:tcPr>
          <w:p w14:paraId="7702865C" w14:textId="77777777" w:rsidR="00345D4D" w:rsidRPr="00EC5E94" w:rsidRDefault="00345D4D" w:rsidP="00345D4D">
            <w:pPr>
              <w:widowControl/>
              <w:spacing w:after="0" w:line="240" w:lineRule="auto"/>
              <w:jc w:val="center"/>
              <w:rPr>
                <w:rFonts w:ascii="Times New Roman" w:hAnsi="Times New Roman" w:cs="Times New Roman"/>
                <w:color w:val="000000"/>
                <w:sz w:val="16"/>
                <w:szCs w:val="16"/>
              </w:rPr>
            </w:pPr>
            <w:r w:rsidRPr="00EC5E94">
              <w:rPr>
                <w:rFonts w:ascii="Times New Roman" w:hAnsi="Times New Roman" w:cs="Times New Roman"/>
                <w:color w:val="000000"/>
                <w:sz w:val="16"/>
                <w:szCs w:val="16"/>
              </w:rPr>
              <w:t>02</w:t>
            </w:r>
          </w:p>
        </w:tc>
        <w:tc>
          <w:tcPr>
            <w:tcW w:w="4197" w:type="dxa"/>
            <w:tcBorders>
              <w:top w:val="nil"/>
              <w:left w:val="nil"/>
              <w:bottom w:val="single" w:sz="4" w:space="0" w:color="000000"/>
              <w:right w:val="single" w:sz="4" w:space="0" w:color="000000"/>
            </w:tcBorders>
          </w:tcPr>
          <w:p w14:paraId="36E96DA9" w14:textId="3395B637" w:rsidR="00345D4D" w:rsidRPr="005400E2" w:rsidRDefault="00345D4D" w:rsidP="00345D4D">
            <w:pPr>
              <w:ind w:left="-19" w:hanging="19"/>
              <w:jc w:val="both"/>
              <w:rPr>
                <w:rFonts w:ascii="Times New Roman" w:hAnsi="Times New Roman" w:cs="Times New Roman"/>
                <w:b/>
                <w:bCs/>
                <w:kern w:val="2"/>
                <w:sz w:val="18"/>
                <w:szCs w:val="18"/>
                <w:lang w:eastAsia="en-US"/>
                <w14:ligatures w14:val="standardContextual"/>
              </w:rPr>
            </w:pPr>
            <w:r w:rsidRPr="005400E2">
              <w:rPr>
                <w:rFonts w:ascii="Times New Roman" w:hAnsi="Times New Roman" w:cs="Times New Roman"/>
                <w:b/>
                <w:bCs/>
                <w:color w:val="000000"/>
                <w:sz w:val="18"/>
                <w:szCs w:val="18"/>
              </w:rPr>
              <w:t xml:space="preserve">COLAR MORDEDOR SENSORIAL. </w:t>
            </w:r>
            <w:r w:rsidR="00693585">
              <w:rPr>
                <w:rFonts w:ascii="Times New Roman" w:hAnsi="Times New Roman" w:cs="Times New Roman"/>
                <w:sz w:val="18"/>
                <w:szCs w:val="18"/>
              </w:rPr>
              <w:t>C</w:t>
            </w:r>
            <w:r w:rsidRPr="005400E2">
              <w:rPr>
                <w:rFonts w:ascii="Times New Roman" w:hAnsi="Times New Roman" w:cs="Times New Roman"/>
                <w:sz w:val="18"/>
                <w:szCs w:val="18"/>
              </w:rPr>
              <w:t>onfeccionado em silicone resistente e livre de BPA, com formato arredondado que facilita a mordida e o manuseio. Indicado para crianças a partir de 3 anos, visando à segurança no uso. Com cordão regulável e trava plástica de segurança. Auxilia na autorregulação emocional, contribuindo para o relaxamento, redução do estresse e melhoria da concentração. Dimensões:6x6x12cm.</w:t>
            </w:r>
          </w:p>
        </w:tc>
        <w:tc>
          <w:tcPr>
            <w:tcW w:w="992" w:type="dxa"/>
            <w:tcBorders>
              <w:top w:val="single" w:sz="4" w:space="0" w:color="000000"/>
              <w:left w:val="single" w:sz="4" w:space="0" w:color="000000"/>
              <w:bottom w:val="single" w:sz="4" w:space="0" w:color="000000"/>
              <w:right w:val="single" w:sz="4" w:space="0" w:color="000000"/>
            </w:tcBorders>
            <w:vAlign w:val="center"/>
          </w:tcPr>
          <w:p w14:paraId="3420B826" w14:textId="7AE11EA6" w:rsidR="00345D4D" w:rsidRPr="00CE785A" w:rsidRDefault="00CE785A" w:rsidP="00345D4D">
            <w:pPr>
              <w:widowControl/>
              <w:spacing w:after="0" w:line="240" w:lineRule="auto"/>
              <w:ind w:left="-107" w:right="-105"/>
              <w:jc w:val="center"/>
              <w:rPr>
                <w:rFonts w:ascii="Times New Roman" w:hAnsi="Times New Roman" w:cs="Times New Roman"/>
                <w:color w:val="000000"/>
                <w:sz w:val="16"/>
                <w:szCs w:val="16"/>
              </w:rPr>
            </w:pPr>
            <w:r w:rsidRPr="00CE785A">
              <w:rPr>
                <w:rFonts w:ascii="Times New Roman" w:hAnsi="Times New Roman" w:cs="Times New Roman"/>
                <w:color w:val="000000"/>
                <w:sz w:val="16"/>
                <w:szCs w:val="16"/>
              </w:rPr>
              <w:t>405751</w:t>
            </w:r>
          </w:p>
        </w:tc>
        <w:tc>
          <w:tcPr>
            <w:tcW w:w="709" w:type="dxa"/>
            <w:tcBorders>
              <w:top w:val="nil"/>
              <w:left w:val="single" w:sz="4" w:space="0" w:color="000000"/>
              <w:bottom w:val="single" w:sz="4" w:space="0" w:color="000000"/>
              <w:right w:val="single" w:sz="4" w:space="0" w:color="000000"/>
            </w:tcBorders>
            <w:vAlign w:val="center"/>
          </w:tcPr>
          <w:p w14:paraId="664555C8" w14:textId="648835A1" w:rsidR="00345D4D" w:rsidRPr="005400E2" w:rsidRDefault="00345D4D" w:rsidP="00345D4D">
            <w:pPr>
              <w:spacing w:before="100" w:beforeAutospacing="1" w:after="100" w:afterAutospacing="1"/>
              <w:jc w:val="center"/>
              <w:rPr>
                <w:rFonts w:ascii="Times New Roman" w:eastAsia="Times New Roman" w:hAnsi="Times New Roman" w:cs="Times New Roman"/>
                <w:color w:val="000000"/>
                <w:sz w:val="16"/>
                <w:szCs w:val="16"/>
              </w:rPr>
            </w:pPr>
            <w:r w:rsidRPr="005400E2">
              <w:rPr>
                <w:rFonts w:ascii="Times New Roman" w:eastAsia="Times New Roman" w:hAnsi="Times New Roman" w:cs="Times New Roman"/>
                <w:color w:val="000000"/>
                <w:sz w:val="16"/>
                <w:szCs w:val="16"/>
              </w:rPr>
              <w:t>UND</w:t>
            </w:r>
          </w:p>
        </w:tc>
        <w:tc>
          <w:tcPr>
            <w:tcW w:w="850" w:type="dxa"/>
            <w:tcBorders>
              <w:top w:val="nil"/>
              <w:left w:val="nil"/>
              <w:bottom w:val="single" w:sz="4" w:space="0" w:color="000000"/>
              <w:right w:val="single" w:sz="4" w:space="0" w:color="000000"/>
            </w:tcBorders>
            <w:vAlign w:val="center"/>
          </w:tcPr>
          <w:p w14:paraId="0CF8BA8B" w14:textId="64CD63F5" w:rsidR="00345D4D" w:rsidRPr="005400E2" w:rsidRDefault="004A1E3D" w:rsidP="00345D4D">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D1914A7" w14:textId="4826ED1B" w:rsidR="00345D4D" w:rsidRPr="005400E2" w:rsidRDefault="00345D4D" w:rsidP="00345D4D">
            <w:pPr>
              <w:widowControl/>
              <w:spacing w:after="0" w:line="240" w:lineRule="auto"/>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CE785A">
              <w:rPr>
                <w:rFonts w:ascii="Times New Roman" w:hAnsi="Times New Roman" w:cs="Times New Roman"/>
                <w:color w:val="000000"/>
                <w:sz w:val="16"/>
                <w:szCs w:val="16"/>
              </w:rPr>
              <w:t>24,00</w:t>
            </w:r>
          </w:p>
        </w:tc>
        <w:tc>
          <w:tcPr>
            <w:tcW w:w="1126" w:type="dxa"/>
            <w:tcBorders>
              <w:top w:val="nil"/>
              <w:left w:val="single" w:sz="4" w:space="0" w:color="000000"/>
              <w:bottom w:val="single" w:sz="4" w:space="0" w:color="000000"/>
              <w:right w:val="single" w:sz="4" w:space="0" w:color="000000"/>
            </w:tcBorders>
            <w:vAlign w:val="center"/>
          </w:tcPr>
          <w:p w14:paraId="063A2051" w14:textId="75E3357F" w:rsidR="00345D4D" w:rsidRPr="005400E2" w:rsidRDefault="00345D4D" w:rsidP="00345D4D">
            <w:pPr>
              <w:widowControl/>
              <w:spacing w:after="0" w:line="240" w:lineRule="auto"/>
              <w:ind w:right="-119" w:hanging="103"/>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75140E">
              <w:rPr>
                <w:rFonts w:ascii="Times New Roman" w:hAnsi="Times New Roman" w:cs="Times New Roman"/>
                <w:color w:val="000000"/>
                <w:sz w:val="16"/>
                <w:szCs w:val="16"/>
              </w:rPr>
              <w:t>36</w:t>
            </w:r>
            <w:r w:rsidR="00805826">
              <w:rPr>
                <w:rFonts w:ascii="Times New Roman" w:hAnsi="Times New Roman" w:cs="Times New Roman"/>
                <w:color w:val="000000"/>
                <w:sz w:val="16"/>
                <w:szCs w:val="16"/>
              </w:rPr>
              <w:t>.000,00</w:t>
            </w:r>
          </w:p>
        </w:tc>
      </w:tr>
      <w:tr w:rsidR="00345D4D" w14:paraId="46455DAF"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4E060711" w14:textId="77777777" w:rsidR="00345D4D" w:rsidRPr="00EC5E94" w:rsidRDefault="00345D4D" w:rsidP="00345D4D">
            <w:pPr>
              <w:widowControl/>
              <w:spacing w:after="0" w:line="240" w:lineRule="auto"/>
              <w:jc w:val="center"/>
              <w:rPr>
                <w:rFonts w:ascii="Times New Roman" w:hAnsi="Times New Roman" w:cs="Times New Roman"/>
                <w:color w:val="000000"/>
                <w:sz w:val="16"/>
                <w:szCs w:val="16"/>
              </w:rPr>
            </w:pPr>
            <w:r w:rsidRPr="00EC5E94">
              <w:rPr>
                <w:rFonts w:ascii="Times New Roman" w:hAnsi="Times New Roman" w:cs="Times New Roman"/>
                <w:color w:val="000000"/>
                <w:sz w:val="16"/>
                <w:szCs w:val="16"/>
              </w:rPr>
              <w:t>03</w:t>
            </w:r>
          </w:p>
        </w:tc>
        <w:tc>
          <w:tcPr>
            <w:tcW w:w="4197" w:type="dxa"/>
            <w:tcBorders>
              <w:top w:val="nil"/>
              <w:left w:val="nil"/>
              <w:bottom w:val="single" w:sz="4" w:space="0" w:color="000000"/>
              <w:right w:val="single" w:sz="4" w:space="0" w:color="000000"/>
            </w:tcBorders>
          </w:tcPr>
          <w:p w14:paraId="5849F6DC" w14:textId="2B3600E9" w:rsidR="00345D4D" w:rsidRPr="005400E2" w:rsidRDefault="00345D4D" w:rsidP="00345D4D">
            <w:pPr>
              <w:ind w:left="-19" w:hanging="19"/>
              <w:jc w:val="both"/>
              <w:rPr>
                <w:rFonts w:ascii="Times New Roman" w:hAnsi="Times New Roman" w:cs="Times New Roman"/>
                <w:color w:val="auto"/>
                <w:sz w:val="18"/>
                <w:szCs w:val="18"/>
              </w:rPr>
            </w:pPr>
            <w:r w:rsidRPr="005400E2">
              <w:rPr>
                <w:rFonts w:ascii="Times New Roman" w:hAnsi="Times New Roman" w:cs="Times New Roman"/>
                <w:b/>
                <w:bCs/>
                <w:color w:val="000000"/>
                <w:sz w:val="18"/>
                <w:szCs w:val="18"/>
              </w:rPr>
              <w:t xml:space="preserve">BLOCO ADESIVO. </w:t>
            </w:r>
            <w:r w:rsidRPr="005400E2">
              <w:rPr>
                <w:rFonts w:ascii="Times New Roman" w:hAnsi="Times New Roman" w:cs="Times New Roman"/>
                <w:color w:val="000000"/>
                <w:sz w:val="18"/>
                <w:szCs w:val="18"/>
              </w:rPr>
              <w:t>C</w:t>
            </w:r>
            <w:r w:rsidRPr="005400E2">
              <w:rPr>
                <w:rFonts w:ascii="Times New Roman" w:hAnsi="Times New Roman" w:cs="Times New Roman"/>
                <w:sz w:val="18"/>
                <w:szCs w:val="18"/>
              </w:rPr>
              <w:t>omposto por conjuntos de marcadores reposicionáveis, destinados à organização, sinalização e apoio à comunicação visual. Cada embalagem contém 5 blocos adesivos, com 20 folhas cada, em cores variadas (amarelo, verde, azul, roxo e vermelho), cada bloco de uma cor, facilitando a identificação e a categorização de informações. As folhas apresentam estampas ilustrativas de expressões faciais (feliz, animado, preocupado, triste e irritado), auxiliando na expressão de sentimentos e no apoio à comunicação emocional, com aplicação em contextos educacionais e inclusivos.</w:t>
            </w:r>
          </w:p>
        </w:tc>
        <w:tc>
          <w:tcPr>
            <w:tcW w:w="992" w:type="dxa"/>
            <w:tcBorders>
              <w:top w:val="single" w:sz="4" w:space="0" w:color="000000"/>
              <w:left w:val="single" w:sz="4" w:space="0" w:color="000000"/>
              <w:bottom w:val="single" w:sz="4" w:space="0" w:color="000000"/>
              <w:right w:val="single" w:sz="4" w:space="0" w:color="000000"/>
            </w:tcBorders>
            <w:vAlign w:val="center"/>
          </w:tcPr>
          <w:p w14:paraId="28902E0A" w14:textId="0D19FF2B" w:rsidR="00345D4D" w:rsidRPr="00CE785A" w:rsidRDefault="00CE785A" w:rsidP="00345D4D">
            <w:pPr>
              <w:widowControl/>
              <w:spacing w:after="0" w:line="240" w:lineRule="auto"/>
              <w:ind w:left="-107" w:right="-105"/>
              <w:jc w:val="center"/>
              <w:rPr>
                <w:rFonts w:ascii="Times New Roman" w:hAnsi="Times New Roman" w:cs="Times New Roman"/>
                <w:color w:val="000000"/>
                <w:sz w:val="16"/>
                <w:szCs w:val="16"/>
              </w:rPr>
            </w:pPr>
            <w:r w:rsidRPr="00CE785A">
              <w:rPr>
                <w:rFonts w:ascii="Times New Roman" w:hAnsi="Times New Roman" w:cs="Times New Roman"/>
                <w:color w:val="000000"/>
                <w:sz w:val="16"/>
                <w:szCs w:val="16"/>
              </w:rPr>
              <w:t>619399</w:t>
            </w:r>
          </w:p>
        </w:tc>
        <w:tc>
          <w:tcPr>
            <w:tcW w:w="709" w:type="dxa"/>
            <w:tcBorders>
              <w:top w:val="nil"/>
              <w:left w:val="single" w:sz="4" w:space="0" w:color="000000"/>
              <w:bottom w:val="single" w:sz="4" w:space="0" w:color="000000"/>
              <w:right w:val="single" w:sz="4" w:space="0" w:color="000000"/>
            </w:tcBorders>
            <w:vAlign w:val="center"/>
          </w:tcPr>
          <w:p w14:paraId="3E43007D" w14:textId="587E5E8B" w:rsidR="00345D4D" w:rsidRPr="00CE785A" w:rsidRDefault="00345D4D" w:rsidP="00345D4D">
            <w:pPr>
              <w:spacing w:before="100" w:beforeAutospacing="1" w:after="100" w:afterAutospacing="1"/>
              <w:jc w:val="center"/>
              <w:rPr>
                <w:rFonts w:ascii="Times New Roman" w:eastAsia="Times New Roman" w:hAnsi="Times New Roman" w:cs="Times New Roman"/>
                <w:color w:val="000000"/>
                <w:sz w:val="16"/>
                <w:szCs w:val="16"/>
              </w:rPr>
            </w:pPr>
            <w:r w:rsidRPr="00CE785A">
              <w:rPr>
                <w:rFonts w:ascii="Times New Roman" w:eastAsia="Times New Roman" w:hAnsi="Times New Roman" w:cs="Times New Roman"/>
                <w:color w:val="000000"/>
                <w:sz w:val="16"/>
                <w:szCs w:val="16"/>
              </w:rPr>
              <w:t>UND C/ 5 BLOCOS</w:t>
            </w:r>
          </w:p>
        </w:tc>
        <w:tc>
          <w:tcPr>
            <w:tcW w:w="850" w:type="dxa"/>
            <w:tcBorders>
              <w:top w:val="nil"/>
              <w:left w:val="nil"/>
              <w:bottom w:val="single" w:sz="4" w:space="0" w:color="000000"/>
              <w:right w:val="single" w:sz="4" w:space="0" w:color="000000"/>
            </w:tcBorders>
            <w:vAlign w:val="center"/>
          </w:tcPr>
          <w:p w14:paraId="2B76807F" w14:textId="00ADE42E" w:rsidR="00345D4D" w:rsidRPr="005400E2" w:rsidRDefault="004A1E3D" w:rsidP="00345D4D">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7C2C4DBE" w14:textId="04A77325" w:rsidR="00345D4D" w:rsidRPr="005400E2" w:rsidRDefault="00345D4D" w:rsidP="00345D4D">
            <w:pPr>
              <w:widowControl/>
              <w:spacing w:after="0" w:line="240" w:lineRule="auto"/>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CE785A">
              <w:rPr>
                <w:rFonts w:ascii="Times New Roman" w:hAnsi="Times New Roman" w:cs="Times New Roman"/>
                <w:color w:val="000000"/>
                <w:sz w:val="16"/>
                <w:szCs w:val="16"/>
              </w:rPr>
              <w:t>12,25</w:t>
            </w:r>
          </w:p>
        </w:tc>
        <w:tc>
          <w:tcPr>
            <w:tcW w:w="1126" w:type="dxa"/>
            <w:tcBorders>
              <w:top w:val="nil"/>
              <w:left w:val="single" w:sz="4" w:space="0" w:color="000000"/>
              <w:bottom w:val="single" w:sz="4" w:space="0" w:color="000000"/>
              <w:right w:val="single" w:sz="4" w:space="0" w:color="000000"/>
            </w:tcBorders>
            <w:vAlign w:val="center"/>
          </w:tcPr>
          <w:p w14:paraId="4AAF6869" w14:textId="10F93263" w:rsidR="00345D4D" w:rsidRPr="005400E2" w:rsidRDefault="00345D4D" w:rsidP="00345D4D">
            <w:pPr>
              <w:widowControl/>
              <w:spacing w:after="0" w:line="240" w:lineRule="auto"/>
              <w:ind w:right="-119" w:hanging="103"/>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805826">
              <w:rPr>
                <w:rFonts w:ascii="Times New Roman" w:hAnsi="Times New Roman" w:cs="Times New Roman"/>
                <w:color w:val="000000"/>
                <w:sz w:val="16"/>
                <w:szCs w:val="16"/>
              </w:rPr>
              <w:t>1</w:t>
            </w:r>
            <w:r w:rsidR="0075140E">
              <w:rPr>
                <w:rFonts w:ascii="Times New Roman" w:hAnsi="Times New Roman" w:cs="Times New Roman"/>
                <w:color w:val="000000"/>
                <w:sz w:val="16"/>
                <w:szCs w:val="16"/>
              </w:rPr>
              <w:t>8.375,00</w:t>
            </w:r>
          </w:p>
        </w:tc>
      </w:tr>
      <w:tr w:rsidR="00345D4D" w14:paraId="12EC259C"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1698C57A" w14:textId="36EFD848" w:rsidR="00345D4D" w:rsidRPr="00EC5E94" w:rsidRDefault="00345D4D" w:rsidP="00345D4D">
            <w:pPr>
              <w:widowControl/>
              <w:spacing w:after="0" w:line="240" w:lineRule="auto"/>
              <w:jc w:val="center"/>
              <w:rPr>
                <w:rFonts w:ascii="Times New Roman" w:hAnsi="Times New Roman" w:cs="Times New Roman"/>
                <w:color w:val="000000"/>
                <w:sz w:val="16"/>
                <w:szCs w:val="16"/>
              </w:rPr>
            </w:pPr>
            <w:r w:rsidRPr="00EC5E94">
              <w:rPr>
                <w:rFonts w:ascii="Times New Roman" w:hAnsi="Times New Roman" w:cs="Times New Roman"/>
                <w:color w:val="000000"/>
                <w:sz w:val="16"/>
                <w:szCs w:val="16"/>
              </w:rPr>
              <w:t>04</w:t>
            </w:r>
          </w:p>
        </w:tc>
        <w:tc>
          <w:tcPr>
            <w:tcW w:w="4197" w:type="dxa"/>
            <w:tcBorders>
              <w:top w:val="single" w:sz="4" w:space="0" w:color="000000"/>
              <w:left w:val="single" w:sz="4" w:space="0" w:color="000000"/>
              <w:bottom w:val="single" w:sz="4" w:space="0" w:color="000000"/>
              <w:right w:val="single" w:sz="4" w:space="0" w:color="000000"/>
            </w:tcBorders>
          </w:tcPr>
          <w:p w14:paraId="7DDC8467" w14:textId="51CDB1E7" w:rsidR="00345D4D" w:rsidRPr="005400E2" w:rsidRDefault="00345D4D" w:rsidP="00345D4D">
            <w:pPr>
              <w:jc w:val="both"/>
              <w:rPr>
                <w:rFonts w:ascii="Times New Roman" w:hAnsi="Times New Roman" w:cs="Times New Roman"/>
                <w:b/>
                <w:bCs/>
                <w:color w:val="000000"/>
                <w:sz w:val="18"/>
                <w:szCs w:val="18"/>
              </w:rPr>
            </w:pPr>
            <w:r w:rsidRPr="005400E2">
              <w:rPr>
                <w:rFonts w:ascii="Times New Roman" w:hAnsi="Times New Roman" w:cs="Times New Roman"/>
                <w:b/>
                <w:bCs/>
                <w:color w:val="000000"/>
                <w:sz w:val="18"/>
                <w:szCs w:val="18"/>
              </w:rPr>
              <w:t xml:space="preserve">ADAPTADOR DE LÁPIS COM ENCAIXE DE DEDO. </w:t>
            </w:r>
            <w:r w:rsidRPr="005400E2">
              <w:rPr>
                <w:rFonts w:ascii="Times New Roman" w:hAnsi="Times New Roman" w:cs="Times New Roman"/>
                <w:color w:val="000000"/>
                <w:sz w:val="18"/>
                <w:szCs w:val="18"/>
              </w:rPr>
              <w:t>De</w:t>
            </w:r>
            <w:r w:rsidRPr="005400E2">
              <w:rPr>
                <w:rFonts w:ascii="Times New Roman" w:hAnsi="Times New Roman" w:cs="Times New Roman"/>
                <w:sz w:val="18"/>
                <w:szCs w:val="18"/>
              </w:rPr>
              <w:t>stinado a proporcionar melhor empunhadura e controle durante o uso de lápis padrão. Deverá apresentar encaixe firme e seguro, evitando deslizamentos durante a escrita ou o desenho. Confeccionado em material: Plástico, com design ergonômico, visando ao conforto do usuário. O produto deverá ser compacto e leve, facilitando o transporte em estojos e bolsas, com disponibilidade em cores variadas. Embalagem deverá conter 3 unidades. Dimensões: 1,6 x 4 x 4,5 cm; 30 g.</w:t>
            </w:r>
          </w:p>
        </w:tc>
        <w:tc>
          <w:tcPr>
            <w:tcW w:w="992" w:type="dxa"/>
            <w:tcBorders>
              <w:top w:val="single" w:sz="4" w:space="0" w:color="000000"/>
              <w:left w:val="single" w:sz="4" w:space="0" w:color="000000"/>
              <w:bottom w:val="single" w:sz="4" w:space="0" w:color="000000"/>
              <w:right w:val="single" w:sz="4" w:space="0" w:color="000000"/>
            </w:tcBorders>
            <w:vAlign w:val="center"/>
          </w:tcPr>
          <w:p w14:paraId="0FD04E45" w14:textId="0722C4B1" w:rsidR="00345D4D" w:rsidRPr="00CE785A" w:rsidRDefault="00CE785A" w:rsidP="00345D4D">
            <w:pPr>
              <w:wordWrap w:val="0"/>
              <w:jc w:val="center"/>
              <w:rPr>
                <w:rFonts w:ascii="Times New Roman" w:eastAsia="Arial" w:hAnsi="Times New Roman" w:cs="Times New Roman"/>
                <w:color w:val="000000"/>
                <w:sz w:val="16"/>
                <w:szCs w:val="16"/>
              </w:rPr>
            </w:pPr>
            <w:r w:rsidRPr="00CE785A">
              <w:rPr>
                <w:rFonts w:ascii="Times New Roman" w:hAnsi="Times New Roman" w:cs="Times New Roman"/>
                <w:color w:val="333333"/>
                <w:sz w:val="16"/>
                <w:szCs w:val="16"/>
              </w:rPr>
              <w:t>486054</w:t>
            </w:r>
            <w:r w:rsidR="00345D4D" w:rsidRPr="00CE785A">
              <w:rPr>
                <w:rFonts w:ascii="Times New Roman" w:hAnsi="Times New Roman" w:cs="Times New Roman"/>
                <w:color w:val="333333"/>
                <w:sz w:val="16"/>
                <w:szCs w:val="16"/>
              </w:rPr>
              <w:br/>
            </w:r>
          </w:p>
        </w:tc>
        <w:tc>
          <w:tcPr>
            <w:tcW w:w="709" w:type="dxa"/>
            <w:tcBorders>
              <w:top w:val="nil"/>
              <w:left w:val="single" w:sz="4" w:space="0" w:color="000000"/>
              <w:bottom w:val="single" w:sz="4" w:space="0" w:color="000000"/>
              <w:right w:val="single" w:sz="4" w:space="0" w:color="000000"/>
            </w:tcBorders>
            <w:vAlign w:val="center"/>
          </w:tcPr>
          <w:p w14:paraId="45576171" w14:textId="02FDDA69" w:rsidR="00345D4D" w:rsidRPr="005400E2" w:rsidRDefault="00345D4D" w:rsidP="00345D4D">
            <w:pPr>
              <w:spacing w:before="100" w:beforeAutospacing="1" w:after="100" w:afterAutospacing="1"/>
              <w:jc w:val="center"/>
              <w:rPr>
                <w:rFonts w:ascii="Times New Roman" w:eastAsia="Times New Roman" w:hAnsi="Times New Roman" w:cs="Times New Roman"/>
                <w:color w:val="000000"/>
                <w:sz w:val="16"/>
                <w:szCs w:val="16"/>
              </w:rPr>
            </w:pPr>
            <w:r w:rsidRPr="005400E2">
              <w:rPr>
                <w:rFonts w:ascii="Times New Roman" w:eastAsia="Times New Roman" w:hAnsi="Times New Roman" w:cs="Times New Roman"/>
                <w:color w:val="000000"/>
                <w:sz w:val="16"/>
                <w:szCs w:val="16"/>
              </w:rPr>
              <w:t>PCT C/3 UND</w:t>
            </w:r>
          </w:p>
        </w:tc>
        <w:tc>
          <w:tcPr>
            <w:tcW w:w="850" w:type="dxa"/>
            <w:tcBorders>
              <w:top w:val="nil"/>
              <w:left w:val="nil"/>
              <w:bottom w:val="single" w:sz="4" w:space="0" w:color="000000"/>
              <w:right w:val="single" w:sz="4" w:space="0" w:color="000000"/>
            </w:tcBorders>
            <w:vAlign w:val="center"/>
          </w:tcPr>
          <w:p w14:paraId="4442049E" w14:textId="6189C8FE" w:rsidR="00345D4D" w:rsidRPr="005400E2" w:rsidRDefault="004A1E3D" w:rsidP="00345D4D">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3B7EFB3" w14:textId="291644BA" w:rsidR="00345D4D" w:rsidRPr="005400E2" w:rsidRDefault="00345D4D" w:rsidP="00345D4D">
            <w:pPr>
              <w:widowControl/>
              <w:spacing w:after="0" w:line="240" w:lineRule="auto"/>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CE785A">
              <w:rPr>
                <w:rFonts w:ascii="Times New Roman" w:hAnsi="Times New Roman" w:cs="Times New Roman"/>
                <w:color w:val="000000"/>
                <w:sz w:val="16"/>
                <w:szCs w:val="16"/>
              </w:rPr>
              <w:t>15,05</w:t>
            </w:r>
          </w:p>
        </w:tc>
        <w:tc>
          <w:tcPr>
            <w:tcW w:w="1126" w:type="dxa"/>
            <w:tcBorders>
              <w:top w:val="nil"/>
              <w:left w:val="single" w:sz="4" w:space="0" w:color="000000"/>
              <w:bottom w:val="single" w:sz="4" w:space="0" w:color="000000"/>
              <w:right w:val="single" w:sz="4" w:space="0" w:color="000000"/>
            </w:tcBorders>
            <w:vAlign w:val="center"/>
          </w:tcPr>
          <w:p w14:paraId="327378C0" w14:textId="46115C34" w:rsidR="00345D4D" w:rsidRPr="005400E2" w:rsidRDefault="00345D4D" w:rsidP="00345D4D">
            <w:pPr>
              <w:widowControl/>
              <w:spacing w:after="0" w:line="240" w:lineRule="auto"/>
              <w:ind w:right="-119" w:hanging="103"/>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75140E">
              <w:rPr>
                <w:rFonts w:ascii="Times New Roman" w:hAnsi="Times New Roman" w:cs="Times New Roman"/>
                <w:color w:val="000000"/>
                <w:sz w:val="16"/>
                <w:szCs w:val="16"/>
              </w:rPr>
              <w:t>22.575,00</w:t>
            </w:r>
          </w:p>
        </w:tc>
      </w:tr>
      <w:tr w:rsidR="00345D4D" w14:paraId="6D734311"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0ADC0BE1" w14:textId="75C8FF8C" w:rsidR="00345D4D" w:rsidRPr="000F1106" w:rsidRDefault="00345D4D" w:rsidP="00345D4D">
            <w:pPr>
              <w:widowControl/>
              <w:spacing w:after="0" w:line="240" w:lineRule="auto"/>
              <w:jc w:val="center"/>
              <w:rPr>
                <w:rFonts w:ascii="Times New Roman" w:hAnsi="Times New Roman" w:cs="Times New Roman"/>
                <w:color w:val="auto"/>
                <w:sz w:val="16"/>
                <w:szCs w:val="16"/>
              </w:rPr>
            </w:pPr>
            <w:r w:rsidRPr="000F1106">
              <w:rPr>
                <w:rFonts w:ascii="Times New Roman" w:hAnsi="Times New Roman" w:cs="Times New Roman"/>
                <w:color w:val="auto"/>
                <w:sz w:val="16"/>
                <w:szCs w:val="16"/>
              </w:rPr>
              <w:lastRenderedPageBreak/>
              <w:t>05</w:t>
            </w:r>
          </w:p>
        </w:tc>
        <w:tc>
          <w:tcPr>
            <w:tcW w:w="4197" w:type="dxa"/>
            <w:tcBorders>
              <w:top w:val="single" w:sz="4" w:space="0" w:color="000000"/>
              <w:left w:val="single" w:sz="4" w:space="0" w:color="000000"/>
              <w:bottom w:val="single" w:sz="4" w:space="0" w:color="000000"/>
              <w:right w:val="single" w:sz="4" w:space="0" w:color="000000"/>
            </w:tcBorders>
          </w:tcPr>
          <w:p w14:paraId="36C07F6B" w14:textId="5B2EBACA" w:rsidR="00345D4D" w:rsidRPr="000F1106" w:rsidRDefault="00345D4D" w:rsidP="00345D4D">
            <w:pPr>
              <w:jc w:val="both"/>
              <w:rPr>
                <w:rFonts w:ascii="Times New Roman" w:hAnsi="Times New Roman" w:cs="Times New Roman"/>
                <w:b/>
                <w:bCs/>
                <w:color w:val="auto"/>
                <w:sz w:val="18"/>
                <w:szCs w:val="18"/>
              </w:rPr>
            </w:pPr>
            <w:r w:rsidRPr="000F1106">
              <w:rPr>
                <w:rFonts w:ascii="Times New Roman" w:hAnsi="Times New Roman" w:cs="Times New Roman"/>
                <w:b/>
                <w:bCs/>
                <w:color w:val="auto"/>
                <w:sz w:val="18"/>
                <w:szCs w:val="18"/>
              </w:rPr>
              <w:t>ADAPTADOR DE LÁPIS EM EVA CILÍNDRICO COM GOMOS.</w:t>
            </w:r>
            <w:r w:rsidRPr="000F1106">
              <w:rPr>
                <w:rFonts w:ascii="Times New Roman" w:hAnsi="Times New Roman" w:cs="Times New Roman"/>
                <w:b/>
                <w:bCs/>
                <w:color w:val="auto"/>
                <w:sz w:val="18"/>
                <w:szCs w:val="18"/>
              </w:rPr>
              <w:br/>
            </w:r>
            <w:r w:rsidRPr="000F1106">
              <w:rPr>
                <w:rFonts w:ascii="Times New Roman" w:hAnsi="Times New Roman" w:cs="Times New Roman"/>
                <w:color w:val="auto"/>
                <w:sz w:val="18"/>
                <w:szCs w:val="18"/>
              </w:rPr>
              <w:t>Material confeccionado em EVA resistente e macio, com formato cilíndrico e gomos que facilitam o posicionamento correto dos dedos. Possui cavidade interna que permite o encaixe em lápis e canetas de diferentes modelos. Indicado para auxiliar nas atividades de escrita, proporcionando melhor empunhadura, maior conforto e redução da fadiga manual durante o uso prolongado. Produto ergonômico, atóxico, adequado para uso educacional e inclusivo. Deverá ser fornecido em cores variadas. Embalagem contendo 2 (duas) unidades.</w:t>
            </w:r>
          </w:p>
        </w:tc>
        <w:tc>
          <w:tcPr>
            <w:tcW w:w="992" w:type="dxa"/>
            <w:tcBorders>
              <w:top w:val="single" w:sz="4" w:space="0" w:color="000000"/>
              <w:left w:val="single" w:sz="4" w:space="0" w:color="000000"/>
              <w:bottom w:val="single" w:sz="4" w:space="0" w:color="000000"/>
              <w:right w:val="single" w:sz="4" w:space="0" w:color="000000"/>
            </w:tcBorders>
            <w:vAlign w:val="center"/>
          </w:tcPr>
          <w:p w14:paraId="11E50D0E" w14:textId="006715FA" w:rsidR="00345D4D" w:rsidRPr="000F1106" w:rsidRDefault="00CE785A" w:rsidP="00345D4D">
            <w:pPr>
              <w:wordWrap w:val="0"/>
              <w:jc w:val="center"/>
              <w:rPr>
                <w:rFonts w:ascii="Times New Roman" w:hAnsi="Times New Roman" w:cs="Times New Roman"/>
                <w:color w:val="auto"/>
                <w:sz w:val="16"/>
                <w:szCs w:val="16"/>
              </w:rPr>
            </w:pPr>
            <w:r w:rsidRPr="000F1106">
              <w:rPr>
                <w:rFonts w:ascii="Times New Roman" w:hAnsi="Times New Roman" w:cs="Times New Roman"/>
                <w:color w:val="auto"/>
                <w:sz w:val="16"/>
                <w:szCs w:val="16"/>
              </w:rPr>
              <w:t>486054</w:t>
            </w:r>
          </w:p>
        </w:tc>
        <w:tc>
          <w:tcPr>
            <w:tcW w:w="709" w:type="dxa"/>
            <w:tcBorders>
              <w:top w:val="nil"/>
              <w:left w:val="single" w:sz="4" w:space="0" w:color="000000"/>
              <w:bottom w:val="single" w:sz="4" w:space="0" w:color="000000"/>
              <w:right w:val="single" w:sz="4" w:space="0" w:color="000000"/>
            </w:tcBorders>
            <w:vAlign w:val="center"/>
          </w:tcPr>
          <w:p w14:paraId="1B329C1E" w14:textId="5FB08E70" w:rsidR="00345D4D" w:rsidRPr="000F1106" w:rsidRDefault="00345D4D" w:rsidP="00345D4D">
            <w:pPr>
              <w:spacing w:before="100" w:beforeAutospacing="1" w:after="100" w:afterAutospacing="1"/>
              <w:jc w:val="center"/>
              <w:rPr>
                <w:rFonts w:ascii="Times New Roman" w:eastAsia="Times New Roman" w:hAnsi="Times New Roman" w:cs="Times New Roman"/>
                <w:color w:val="auto"/>
                <w:sz w:val="16"/>
                <w:szCs w:val="16"/>
              </w:rPr>
            </w:pPr>
            <w:r w:rsidRPr="000F1106">
              <w:rPr>
                <w:rFonts w:ascii="Times New Roman" w:eastAsia="Times New Roman" w:hAnsi="Times New Roman" w:cs="Times New Roman"/>
                <w:color w:val="auto"/>
                <w:sz w:val="16"/>
                <w:szCs w:val="16"/>
              </w:rPr>
              <w:t>PCT C/2 UND</w:t>
            </w:r>
          </w:p>
        </w:tc>
        <w:tc>
          <w:tcPr>
            <w:tcW w:w="850" w:type="dxa"/>
            <w:tcBorders>
              <w:top w:val="nil"/>
              <w:left w:val="nil"/>
              <w:bottom w:val="single" w:sz="4" w:space="0" w:color="000000"/>
              <w:right w:val="single" w:sz="4" w:space="0" w:color="000000"/>
            </w:tcBorders>
            <w:vAlign w:val="center"/>
          </w:tcPr>
          <w:p w14:paraId="7F9BF00E" w14:textId="166AA753" w:rsidR="00345D4D" w:rsidRPr="000F1106" w:rsidRDefault="0051527A" w:rsidP="00345D4D">
            <w:pPr>
              <w:spacing w:before="100" w:beforeAutospacing="1" w:after="100" w:afterAutospacing="1"/>
              <w:jc w:val="center"/>
              <w:rPr>
                <w:rFonts w:ascii="Times New Roman" w:eastAsia="Times New Roman" w:hAnsi="Times New Roman" w:cs="Times New Roman"/>
                <w:color w:val="auto"/>
                <w:sz w:val="16"/>
                <w:szCs w:val="16"/>
              </w:rPr>
            </w:pPr>
            <w:r>
              <w:rPr>
                <w:rFonts w:ascii="Times New Roman" w:eastAsia="Times New Roman" w:hAnsi="Times New Roman" w:cs="Times New Roman"/>
                <w:color w:val="auto"/>
                <w:sz w:val="16"/>
                <w:szCs w:val="16"/>
              </w:rPr>
              <w:t>3</w:t>
            </w:r>
            <w:r w:rsidR="004A1E3D" w:rsidRPr="000F1106">
              <w:rPr>
                <w:rFonts w:ascii="Times New Roman" w:eastAsia="Times New Roman" w:hAnsi="Times New Roman" w:cs="Times New Roman"/>
                <w:color w:val="auto"/>
                <w:sz w:val="16"/>
                <w:szCs w:val="16"/>
              </w:rPr>
              <w:t>.000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1C553C07" w14:textId="45A4D59C" w:rsidR="00345D4D" w:rsidRPr="000F1106" w:rsidRDefault="00345D4D" w:rsidP="00345D4D">
            <w:pPr>
              <w:widowControl/>
              <w:spacing w:after="0" w:line="240" w:lineRule="auto"/>
              <w:jc w:val="center"/>
              <w:rPr>
                <w:rFonts w:ascii="Times New Roman" w:hAnsi="Times New Roman" w:cs="Times New Roman"/>
                <w:color w:val="auto"/>
                <w:sz w:val="16"/>
                <w:szCs w:val="16"/>
              </w:rPr>
            </w:pPr>
            <w:r w:rsidRPr="000F1106">
              <w:rPr>
                <w:rFonts w:ascii="Times New Roman" w:hAnsi="Times New Roman" w:cs="Times New Roman"/>
                <w:color w:val="auto"/>
                <w:sz w:val="16"/>
                <w:szCs w:val="16"/>
              </w:rPr>
              <w:t xml:space="preserve">R$ </w:t>
            </w:r>
            <w:r w:rsidR="00CE785A" w:rsidRPr="000F1106">
              <w:rPr>
                <w:rFonts w:ascii="Times New Roman" w:hAnsi="Times New Roman" w:cs="Times New Roman"/>
                <w:color w:val="auto"/>
                <w:sz w:val="16"/>
                <w:szCs w:val="16"/>
              </w:rPr>
              <w:t>1,95</w:t>
            </w:r>
          </w:p>
        </w:tc>
        <w:tc>
          <w:tcPr>
            <w:tcW w:w="1126" w:type="dxa"/>
            <w:tcBorders>
              <w:top w:val="nil"/>
              <w:left w:val="single" w:sz="4" w:space="0" w:color="000000"/>
              <w:bottom w:val="single" w:sz="4" w:space="0" w:color="000000"/>
              <w:right w:val="single" w:sz="4" w:space="0" w:color="000000"/>
            </w:tcBorders>
            <w:vAlign w:val="center"/>
          </w:tcPr>
          <w:p w14:paraId="0CECA499" w14:textId="7F6E3E83" w:rsidR="00345D4D" w:rsidRPr="000F1106" w:rsidRDefault="00345D4D" w:rsidP="00345D4D">
            <w:pPr>
              <w:widowControl/>
              <w:spacing w:after="0" w:line="240" w:lineRule="auto"/>
              <w:ind w:right="-119" w:hanging="103"/>
              <w:jc w:val="center"/>
              <w:rPr>
                <w:rFonts w:ascii="Times New Roman" w:hAnsi="Times New Roman" w:cs="Times New Roman"/>
                <w:color w:val="auto"/>
                <w:sz w:val="16"/>
                <w:szCs w:val="16"/>
              </w:rPr>
            </w:pPr>
            <w:r w:rsidRPr="000F1106">
              <w:rPr>
                <w:rFonts w:ascii="Times New Roman" w:hAnsi="Times New Roman" w:cs="Times New Roman"/>
                <w:color w:val="auto"/>
                <w:sz w:val="16"/>
                <w:szCs w:val="16"/>
              </w:rPr>
              <w:t xml:space="preserve">R$ </w:t>
            </w:r>
            <w:r w:rsidR="00D351E4">
              <w:rPr>
                <w:rFonts w:ascii="Times New Roman" w:hAnsi="Times New Roman" w:cs="Times New Roman"/>
                <w:color w:val="auto"/>
                <w:sz w:val="16"/>
                <w:szCs w:val="16"/>
              </w:rPr>
              <w:t>5.850,00</w:t>
            </w:r>
          </w:p>
        </w:tc>
      </w:tr>
      <w:tr w:rsidR="00345D4D" w14:paraId="4AD769EE"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79E0D9EF" w14:textId="1E30466E" w:rsidR="00345D4D" w:rsidRPr="00EC5E94" w:rsidRDefault="00345D4D" w:rsidP="00345D4D">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06</w:t>
            </w:r>
          </w:p>
        </w:tc>
        <w:tc>
          <w:tcPr>
            <w:tcW w:w="4197" w:type="dxa"/>
            <w:tcBorders>
              <w:top w:val="single" w:sz="4" w:space="0" w:color="000000"/>
              <w:left w:val="single" w:sz="4" w:space="0" w:color="000000"/>
              <w:bottom w:val="single" w:sz="4" w:space="0" w:color="000000"/>
              <w:right w:val="single" w:sz="4" w:space="0" w:color="000000"/>
            </w:tcBorders>
          </w:tcPr>
          <w:p w14:paraId="4215A248" w14:textId="2AC0C95A" w:rsidR="00345D4D" w:rsidRPr="005400E2" w:rsidRDefault="00345D4D" w:rsidP="00345D4D">
            <w:pPr>
              <w:jc w:val="both"/>
              <w:rPr>
                <w:rFonts w:ascii="Times New Roman" w:hAnsi="Times New Roman" w:cs="Times New Roman"/>
                <w:b/>
                <w:bCs/>
                <w:color w:val="000000"/>
                <w:sz w:val="18"/>
                <w:szCs w:val="18"/>
              </w:rPr>
            </w:pPr>
            <w:r w:rsidRPr="005400E2">
              <w:rPr>
                <w:rFonts w:ascii="Times New Roman" w:hAnsi="Times New Roman" w:cs="Times New Roman"/>
                <w:b/>
                <w:bCs/>
                <w:sz w:val="18"/>
                <w:szCs w:val="18"/>
              </w:rPr>
              <w:t>AVENTAL INFANTIL COM BOLSO E MANGAS COMPRIDAS.</w:t>
            </w:r>
            <w:r w:rsidRPr="005400E2">
              <w:rPr>
                <w:rFonts w:ascii="Times New Roman" w:hAnsi="Times New Roman" w:cs="Times New Roman"/>
                <w:sz w:val="18"/>
                <w:szCs w:val="18"/>
              </w:rPr>
              <w:t xml:space="preserve"> Destinado à proteção das roupas durante atividades como pintura, brincadeiras e preparo de alimentos. Confeccionado em material impermeável, resistente e de fácil limpeza. Possui mangas compridas e fechamento por cordão na região do pescoço, permitindo melhor ajuste ao usuário. Conta com 1 (um) bolso frontal com 3 (três) divisórias, facilitando o armazenamento de pequenos objetos durante as atividades. Indicado para crianças na faixa etária de 4 a 6 anos, com design colorido, adequado para utilização em ambientes educacionais e inclusivos. Dimensões aproximadas: tamanho do avental 59 cm x 43 cm e tamanho da manga 49 cm x 19 cm. Produto com mangas compridas, bolso frontal triplo e material impermeável.</w:t>
            </w:r>
          </w:p>
        </w:tc>
        <w:tc>
          <w:tcPr>
            <w:tcW w:w="992" w:type="dxa"/>
            <w:tcBorders>
              <w:top w:val="single" w:sz="4" w:space="0" w:color="000000"/>
              <w:left w:val="single" w:sz="4" w:space="0" w:color="000000"/>
              <w:bottom w:val="single" w:sz="4" w:space="0" w:color="000000"/>
              <w:right w:val="single" w:sz="4" w:space="0" w:color="000000"/>
            </w:tcBorders>
            <w:vAlign w:val="center"/>
          </w:tcPr>
          <w:p w14:paraId="52FF72C1" w14:textId="0404E56E" w:rsidR="00345D4D" w:rsidRPr="00CE785A" w:rsidRDefault="00CE785A" w:rsidP="00345D4D">
            <w:pPr>
              <w:wordWrap w:val="0"/>
              <w:jc w:val="center"/>
              <w:rPr>
                <w:rFonts w:ascii="Times New Roman" w:hAnsi="Times New Roman" w:cs="Times New Roman"/>
                <w:color w:val="333333"/>
                <w:sz w:val="16"/>
                <w:szCs w:val="16"/>
              </w:rPr>
            </w:pPr>
            <w:r w:rsidRPr="00CE785A">
              <w:rPr>
                <w:rFonts w:ascii="Times New Roman" w:hAnsi="Times New Roman" w:cs="Times New Roman"/>
                <w:color w:val="333333"/>
                <w:sz w:val="16"/>
                <w:szCs w:val="16"/>
              </w:rPr>
              <w:t xml:space="preserve">601994 </w:t>
            </w:r>
          </w:p>
        </w:tc>
        <w:tc>
          <w:tcPr>
            <w:tcW w:w="709" w:type="dxa"/>
            <w:tcBorders>
              <w:top w:val="nil"/>
              <w:left w:val="single" w:sz="4" w:space="0" w:color="000000"/>
              <w:bottom w:val="single" w:sz="4" w:space="0" w:color="000000"/>
              <w:right w:val="single" w:sz="4" w:space="0" w:color="000000"/>
            </w:tcBorders>
            <w:vAlign w:val="center"/>
          </w:tcPr>
          <w:p w14:paraId="2CE244B5" w14:textId="1355438C" w:rsidR="00345D4D" w:rsidRPr="005400E2" w:rsidRDefault="00345D4D" w:rsidP="00345D4D">
            <w:pPr>
              <w:spacing w:before="100" w:beforeAutospacing="1" w:after="100" w:afterAutospacing="1"/>
              <w:jc w:val="center"/>
              <w:rPr>
                <w:rFonts w:ascii="Times New Roman" w:eastAsia="Times New Roman" w:hAnsi="Times New Roman" w:cs="Times New Roman"/>
                <w:color w:val="000000"/>
                <w:sz w:val="16"/>
                <w:szCs w:val="16"/>
              </w:rPr>
            </w:pPr>
            <w:r w:rsidRPr="005400E2">
              <w:rPr>
                <w:rFonts w:ascii="Times New Roman" w:eastAsia="Times New Roman" w:hAnsi="Times New Roman" w:cs="Times New Roman"/>
                <w:color w:val="000000"/>
                <w:sz w:val="16"/>
                <w:szCs w:val="16"/>
              </w:rPr>
              <w:t>UND</w:t>
            </w:r>
          </w:p>
        </w:tc>
        <w:tc>
          <w:tcPr>
            <w:tcW w:w="850" w:type="dxa"/>
            <w:tcBorders>
              <w:top w:val="nil"/>
              <w:left w:val="nil"/>
              <w:bottom w:val="single" w:sz="4" w:space="0" w:color="000000"/>
              <w:right w:val="single" w:sz="4" w:space="0" w:color="000000"/>
            </w:tcBorders>
            <w:vAlign w:val="center"/>
          </w:tcPr>
          <w:p w14:paraId="7F72B17C" w14:textId="2091B05E" w:rsidR="00345D4D" w:rsidRPr="005400E2" w:rsidRDefault="004A1E3D" w:rsidP="00345D4D">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6E0FEB2A" w14:textId="01B8F136" w:rsidR="00345D4D" w:rsidRPr="005400E2" w:rsidRDefault="00345D4D" w:rsidP="00345D4D">
            <w:pPr>
              <w:widowControl/>
              <w:spacing w:after="0" w:line="240" w:lineRule="auto"/>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5204C1">
              <w:rPr>
                <w:rFonts w:ascii="Times New Roman" w:hAnsi="Times New Roman" w:cs="Times New Roman"/>
                <w:color w:val="000000"/>
                <w:sz w:val="16"/>
                <w:szCs w:val="16"/>
              </w:rPr>
              <w:t>25,33</w:t>
            </w:r>
          </w:p>
        </w:tc>
        <w:tc>
          <w:tcPr>
            <w:tcW w:w="1126" w:type="dxa"/>
            <w:tcBorders>
              <w:top w:val="nil"/>
              <w:left w:val="single" w:sz="4" w:space="0" w:color="000000"/>
              <w:bottom w:val="single" w:sz="4" w:space="0" w:color="000000"/>
              <w:right w:val="single" w:sz="4" w:space="0" w:color="000000"/>
            </w:tcBorders>
            <w:vAlign w:val="center"/>
          </w:tcPr>
          <w:p w14:paraId="73BD93AE" w14:textId="099E9A43" w:rsidR="00345D4D" w:rsidRPr="005400E2" w:rsidRDefault="00345D4D" w:rsidP="00345D4D">
            <w:pPr>
              <w:widowControl/>
              <w:spacing w:after="0" w:line="240" w:lineRule="auto"/>
              <w:ind w:right="-119" w:hanging="103"/>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D351E4">
              <w:rPr>
                <w:rFonts w:ascii="Times New Roman" w:hAnsi="Times New Roman" w:cs="Times New Roman"/>
                <w:color w:val="000000"/>
                <w:sz w:val="16"/>
                <w:szCs w:val="16"/>
              </w:rPr>
              <w:t>37.995,00</w:t>
            </w:r>
          </w:p>
        </w:tc>
      </w:tr>
      <w:tr w:rsidR="000F1106" w:rsidRPr="000F1106" w14:paraId="0EEC627E"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4507A2B5" w14:textId="5BF03BBA" w:rsidR="00345D4D" w:rsidRPr="000F1106" w:rsidRDefault="00345D4D" w:rsidP="00345D4D">
            <w:pPr>
              <w:widowControl/>
              <w:spacing w:after="0" w:line="240" w:lineRule="auto"/>
              <w:jc w:val="center"/>
              <w:rPr>
                <w:rFonts w:ascii="Times New Roman" w:hAnsi="Times New Roman" w:cs="Times New Roman"/>
                <w:color w:val="auto"/>
                <w:sz w:val="16"/>
                <w:szCs w:val="16"/>
              </w:rPr>
            </w:pPr>
            <w:r w:rsidRPr="000F1106">
              <w:rPr>
                <w:rFonts w:ascii="Times New Roman" w:hAnsi="Times New Roman" w:cs="Times New Roman"/>
                <w:color w:val="auto"/>
                <w:sz w:val="16"/>
                <w:szCs w:val="16"/>
              </w:rPr>
              <w:t>07</w:t>
            </w:r>
          </w:p>
        </w:tc>
        <w:tc>
          <w:tcPr>
            <w:tcW w:w="4197" w:type="dxa"/>
            <w:tcBorders>
              <w:top w:val="single" w:sz="4" w:space="0" w:color="000000"/>
              <w:left w:val="single" w:sz="4" w:space="0" w:color="000000"/>
              <w:bottom w:val="single" w:sz="4" w:space="0" w:color="000000"/>
              <w:right w:val="single" w:sz="4" w:space="0" w:color="000000"/>
            </w:tcBorders>
          </w:tcPr>
          <w:p w14:paraId="50F9CC06" w14:textId="54A599E4" w:rsidR="00345D4D" w:rsidRPr="000F1106" w:rsidRDefault="00345D4D" w:rsidP="00345D4D">
            <w:pPr>
              <w:jc w:val="both"/>
              <w:rPr>
                <w:rFonts w:ascii="Times New Roman" w:hAnsi="Times New Roman" w:cs="Times New Roman"/>
                <w:b/>
                <w:bCs/>
                <w:color w:val="auto"/>
                <w:sz w:val="18"/>
                <w:szCs w:val="18"/>
              </w:rPr>
            </w:pPr>
            <w:r w:rsidRPr="000F1106">
              <w:rPr>
                <w:rFonts w:ascii="Times New Roman" w:hAnsi="Times New Roman" w:cs="Times New Roman"/>
                <w:b/>
                <w:bCs/>
                <w:color w:val="auto"/>
                <w:sz w:val="18"/>
                <w:szCs w:val="18"/>
              </w:rPr>
              <w:t xml:space="preserve">BORRACHA ERGONÔMICA HEXAGONAL. </w:t>
            </w:r>
            <w:r w:rsidRPr="000F1106">
              <w:rPr>
                <w:rFonts w:ascii="Times New Roman" w:hAnsi="Times New Roman" w:cs="Times New Roman"/>
                <w:color w:val="auto"/>
                <w:sz w:val="18"/>
                <w:szCs w:val="18"/>
              </w:rPr>
              <w:t xml:space="preserve">Destinada à correção de escrita e desenho, com formato hexagonal que favorece o encaixe dos dedos, proporcionando melhor empunhadura, firmeza e precisão durante o uso. Fabricada em borracha livre de PVC, garantindo maior segurança. O produto deverá ser fornecido em cores variadas e vibrantes, sendo indicado para uso educacional e inclusivo. Possui dimensões aproximadas de 10,16 cm de altura, 2,54 cm de largura e 4,3 cm de comprimento. Embalagem contendo </w:t>
            </w:r>
            <w:r w:rsidR="00CE785A" w:rsidRPr="000F1106">
              <w:rPr>
                <w:rFonts w:ascii="Times New Roman" w:hAnsi="Times New Roman" w:cs="Times New Roman"/>
                <w:color w:val="auto"/>
                <w:sz w:val="18"/>
                <w:szCs w:val="18"/>
              </w:rPr>
              <w:t>1</w:t>
            </w:r>
            <w:r w:rsidRPr="000F1106">
              <w:rPr>
                <w:rFonts w:ascii="Times New Roman" w:hAnsi="Times New Roman" w:cs="Times New Roman"/>
                <w:color w:val="auto"/>
                <w:sz w:val="18"/>
                <w:szCs w:val="18"/>
              </w:rPr>
              <w:t xml:space="preserve"> (</w:t>
            </w:r>
            <w:r w:rsidR="00CE785A" w:rsidRPr="000F1106">
              <w:rPr>
                <w:rFonts w:ascii="Times New Roman" w:hAnsi="Times New Roman" w:cs="Times New Roman"/>
                <w:color w:val="auto"/>
                <w:sz w:val="18"/>
                <w:szCs w:val="18"/>
              </w:rPr>
              <w:t>uma</w:t>
            </w:r>
            <w:r w:rsidRPr="000F1106">
              <w:rPr>
                <w:rFonts w:ascii="Times New Roman" w:hAnsi="Times New Roman" w:cs="Times New Roman"/>
                <w:color w:val="auto"/>
                <w:sz w:val="18"/>
                <w:szCs w:val="18"/>
              </w:rPr>
              <w:t>) unidade.</w:t>
            </w:r>
          </w:p>
        </w:tc>
        <w:tc>
          <w:tcPr>
            <w:tcW w:w="992" w:type="dxa"/>
            <w:tcBorders>
              <w:top w:val="single" w:sz="4" w:space="0" w:color="000000"/>
              <w:left w:val="single" w:sz="4" w:space="0" w:color="000000"/>
              <w:bottom w:val="single" w:sz="4" w:space="0" w:color="000000"/>
              <w:right w:val="single" w:sz="4" w:space="0" w:color="000000"/>
            </w:tcBorders>
            <w:vAlign w:val="center"/>
          </w:tcPr>
          <w:p w14:paraId="1A14ECF5" w14:textId="3D9CECBA" w:rsidR="00345D4D" w:rsidRPr="000F1106" w:rsidRDefault="005204C1" w:rsidP="00345D4D">
            <w:pPr>
              <w:wordWrap w:val="0"/>
              <w:jc w:val="center"/>
              <w:rPr>
                <w:rFonts w:ascii="Times New Roman" w:hAnsi="Times New Roman" w:cs="Times New Roman"/>
                <w:color w:val="auto"/>
                <w:sz w:val="16"/>
                <w:szCs w:val="16"/>
              </w:rPr>
            </w:pPr>
            <w:r w:rsidRPr="000F1106">
              <w:rPr>
                <w:rFonts w:ascii="Times New Roman" w:hAnsi="Times New Roman" w:cs="Times New Roman"/>
                <w:color w:val="auto"/>
                <w:sz w:val="16"/>
                <w:szCs w:val="16"/>
              </w:rPr>
              <w:t>486054</w:t>
            </w:r>
          </w:p>
        </w:tc>
        <w:tc>
          <w:tcPr>
            <w:tcW w:w="709" w:type="dxa"/>
            <w:tcBorders>
              <w:top w:val="nil"/>
              <w:left w:val="single" w:sz="4" w:space="0" w:color="000000"/>
              <w:bottom w:val="single" w:sz="4" w:space="0" w:color="000000"/>
              <w:right w:val="single" w:sz="4" w:space="0" w:color="000000"/>
            </w:tcBorders>
            <w:vAlign w:val="center"/>
          </w:tcPr>
          <w:p w14:paraId="2FD32043" w14:textId="185CF529" w:rsidR="00345D4D" w:rsidRPr="000F1106" w:rsidRDefault="00345D4D" w:rsidP="00345D4D">
            <w:pPr>
              <w:spacing w:before="100" w:beforeAutospacing="1" w:after="100" w:afterAutospacing="1"/>
              <w:jc w:val="center"/>
              <w:rPr>
                <w:rFonts w:ascii="Times New Roman" w:eastAsia="Times New Roman" w:hAnsi="Times New Roman" w:cs="Times New Roman"/>
                <w:color w:val="auto"/>
                <w:sz w:val="16"/>
                <w:szCs w:val="16"/>
              </w:rPr>
            </w:pPr>
            <w:r w:rsidRPr="000F1106">
              <w:rPr>
                <w:rFonts w:ascii="Times New Roman" w:eastAsia="Times New Roman" w:hAnsi="Times New Roman" w:cs="Times New Roman"/>
                <w:color w:val="auto"/>
                <w:sz w:val="16"/>
                <w:szCs w:val="16"/>
              </w:rPr>
              <w:t>UND</w:t>
            </w:r>
          </w:p>
        </w:tc>
        <w:tc>
          <w:tcPr>
            <w:tcW w:w="850" w:type="dxa"/>
            <w:tcBorders>
              <w:top w:val="nil"/>
              <w:left w:val="nil"/>
              <w:bottom w:val="single" w:sz="4" w:space="0" w:color="000000"/>
              <w:right w:val="single" w:sz="4" w:space="0" w:color="000000"/>
            </w:tcBorders>
            <w:vAlign w:val="center"/>
          </w:tcPr>
          <w:p w14:paraId="51897917" w14:textId="6050B20D" w:rsidR="00345D4D" w:rsidRPr="000F1106" w:rsidRDefault="0051527A" w:rsidP="00345D4D">
            <w:pPr>
              <w:spacing w:before="100" w:beforeAutospacing="1" w:after="100" w:afterAutospacing="1"/>
              <w:jc w:val="center"/>
              <w:rPr>
                <w:rFonts w:ascii="Times New Roman" w:eastAsia="Times New Roman" w:hAnsi="Times New Roman" w:cs="Times New Roman"/>
                <w:color w:val="auto"/>
                <w:sz w:val="16"/>
                <w:szCs w:val="16"/>
              </w:rPr>
            </w:pPr>
            <w:r>
              <w:rPr>
                <w:rFonts w:ascii="Times New Roman" w:eastAsia="Times New Roman" w:hAnsi="Times New Roman" w:cs="Times New Roman"/>
                <w:color w:val="auto"/>
                <w:sz w:val="16"/>
                <w:szCs w:val="16"/>
              </w:rPr>
              <w:t>3</w:t>
            </w:r>
            <w:r w:rsidR="004A1E3D" w:rsidRPr="000F1106">
              <w:rPr>
                <w:rFonts w:ascii="Times New Roman" w:eastAsia="Times New Roman" w:hAnsi="Times New Roman" w:cs="Times New Roman"/>
                <w:color w:val="auto"/>
                <w:sz w:val="16"/>
                <w:szCs w:val="16"/>
              </w:rPr>
              <w:t>.000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21F73D86" w14:textId="2E6229E0" w:rsidR="00345D4D" w:rsidRPr="000F1106" w:rsidRDefault="00345D4D" w:rsidP="00345D4D">
            <w:pPr>
              <w:widowControl/>
              <w:spacing w:after="0" w:line="240" w:lineRule="auto"/>
              <w:jc w:val="center"/>
              <w:rPr>
                <w:rFonts w:ascii="Times New Roman" w:hAnsi="Times New Roman" w:cs="Times New Roman"/>
                <w:color w:val="auto"/>
                <w:sz w:val="16"/>
                <w:szCs w:val="16"/>
              </w:rPr>
            </w:pPr>
            <w:r w:rsidRPr="000F1106">
              <w:rPr>
                <w:rFonts w:ascii="Times New Roman" w:hAnsi="Times New Roman" w:cs="Times New Roman"/>
                <w:color w:val="auto"/>
                <w:sz w:val="16"/>
                <w:szCs w:val="16"/>
              </w:rPr>
              <w:t xml:space="preserve">R$ </w:t>
            </w:r>
            <w:r w:rsidR="005204C1" w:rsidRPr="000F1106">
              <w:rPr>
                <w:rFonts w:ascii="Times New Roman" w:hAnsi="Times New Roman" w:cs="Times New Roman"/>
                <w:color w:val="auto"/>
                <w:sz w:val="16"/>
                <w:szCs w:val="16"/>
              </w:rPr>
              <w:t>3,22</w:t>
            </w:r>
          </w:p>
        </w:tc>
        <w:tc>
          <w:tcPr>
            <w:tcW w:w="1126" w:type="dxa"/>
            <w:tcBorders>
              <w:top w:val="nil"/>
              <w:left w:val="single" w:sz="4" w:space="0" w:color="000000"/>
              <w:bottom w:val="single" w:sz="4" w:space="0" w:color="000000"/>
              <w:right w:val="single" w:sz="4" w:space="0" w:color="000000"/>
            </w:tcBorders>
            <w:vAlign w:val="center"/>
          </w:tcPr>
          <w:p w14:paraId="2500132D" w14:textId="331AD521" w:rsidR="00345D4D" w:rsidRPr="000F1106" w:rsidRDefault="00345D4D" w:rsidP="00345D4D">
            <w:pPr>
              <w:widowControl/>
              <w:spacing w:after="0" w:line="240" w:lineRule="auto"/>
              <w:ind w:right="-119" w:hanging="103"/>
              <w:jc w:val="center"/>
              <w:rPr>
                <w:rFonts w:ascii="Times New Roman" w:hAnsi="Times New Roman" w:cs="Times New Roman"/>
                <w:color w:val="auto"/>
                <w:sz w:val="16"/>
                <w:szCs w:val="16"/>
              </w:rPr>
            </w:pPr>
            <w:r w:rsidRPr="000F1106">
              <w:rPr>
                <w:rFonts w:ascii="Times New Roman" w:hAnsi="Times New Roman" w:cs="Times New Roman"/>
                <w:color w:val="auto"/>
                <w:sz w:val="16"/>
                <w:szCs w:val="16"/>
              </w:rPr>
              <w:t xml:space="preserve">R$ </w:t>
            </w:r>
            <w:r w:rsidR="00D351E4">
              <w:rPr>
                <w:rFonts w:ascii="Times New Roman" w:hAnsi="Times New Roman" w:cs="Times New Roman"/>
                <w:color w:val="auto"/>
                <w:sz w:val="16"/>
                <w:szCs w:val="16"/>
              </w:rPr>
              <w:t>9.660,00</w:t>
            </w:r>
          </w:p>
        </w:tc>
      </w:tr>
      <w:tr w:rsidR="00345D4D" w14:paraId="2B0D8C48"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1D8B37A5" w14:textId="18484AC1" w:rsidR="00345D4D" w:rsidRPr="00EC5E94" w:rsidRDefault="00345D4D" w:rsidP="00345D4D">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08</w:t>
            </w:r>
          </w:p>
        </w:tc>
        <w:tc>
          <w:tcPr>
            <w:tcW w:w="4197" w:type="dxa"/>
            <w:tcBorders>
              <w:top w:val="single" w:sz="4" w:space="0" w:color="000000"/>
              <w:left w:val="single" w:sz="4" w:space="0" w:color="000000"/>
              <w:bottom w:val="single" w:sz="4" w:space="0" w:color="000000"/>
              <w:right w:val="single" w:sz="4" w:space="0" w:color="000000"/>
            </w:tcBorders>
          </w:tcPr>
          <w:p w14:paraId="00E26D71" w14:textId="350EF86C" w:rsidR="00345D4D" w:rsidRPr="005400E2" w:rsidRDefault="00345D4D" w:rsidP="00345D4D">
            <w:pPr>
              <w:jc w:val="both"/>
              <w:rPr>
                <w:rFonts w:ascii="Times New Roman" w:hAnsi="Times New Roman" w:cs="Times New Roman"/>
                <w:b/>
                <w:bCs/>
                <w:color w:val="000000"/>
                <w:sz w:val="18"/>
                <w:szCs w:val="18"/>
              </w:rPr>
            </w:pPr>
            <w:r w:rsidRPr="005400E2">
              <w:rPr>
                <w:rFonts w:ascii="Times New Roman" w:hAnsi="Times New Roman" w:cs="Times New Roman"/>
                <w:b/>
                <w:bCs/>
                <w:color w:val="000000"/>
                <w:sz w:val="18"/>
                <w:szCs w:val="18"/>
              </w:rPr>
              <w:t xml:space="preserve">HIDROCOR BIG COM PONTA QUE NÃO AFUNDA. </w:t>
            </w:r>
            <w:r w:rsidRPr="005400E2">
              <w:rPr>
                <w:rFonts w:ascii="Times New Roman" w:hAnsi="Times New Roman" w:cs="Times New Roman"/>
                <w:sz w:val="18"/>
                <w:szCs w:val="18"/>
              </w:rPr>
              <w:t>Conjunto de marcadores, destinado a atividades de escrita, desenho e marcação em superfícies diversas. Com ponta de espessura média, confeccionados em material plástico e acetato, com acabamento fosco. Os marcadores deverão apresentar tinta lavável e não tóxica, adequada para uso seguro em ambientes educacionais. Indicado para uso em ambientes internos e externos. Produto de caráter inclusivo, destinado a apoiar, estimular e favorecer processos educacionais, inclusive para crianças atípicas com TEA, TDAH e TOD. Caixa contendo 10 (dez) cores variadas.</w:t>
            </w:r>
          </w:p>
        </w:tc>
        <w:tc>
          <w:tcPr>
            <w:tcW w:w="992" w:type="dxa"/>
            <w:tcBorders>
              <w:top w:val="single" w:sz="4" w:space="0" w:color="000000"/>
              <w:left w:val="single" w:sz="4" w:space="0" w:color="000000"/>
              <w:bottom w:val="single" w:sz="4" w:space="0" w:color="000000"/>
              <w:right w:val="single" w:sz="4" w:space="0" w:color="000000"/>
            </w:tcBorders>
            <w:vAlign w:val="center"/>
          </w:tcPr>
          <w:p w14:paraId="098D39E2" w14:textId="4BEA5890" w:rsidR="00345D4D" w:rsidRPr="005204C1" w:rsidRDefault="005204C1" w:rsidP="00345D4D">
            <w:pPr>
              <w:wordWrap w:val="0"/>
              <w:jc w:val="center"/>
              <w:rPr>
                <w:rFonts w:ascii="Times New Roman" w:hAnsi="Times New Roman" w:cs="Times New Roman"/>
                <w:color w:val="333333"/>
                <w:sz w:val="16"/>
                <w:szCs w:val="16"/>
              </w:rPr>
            </w:pPr>
            <w:r w:rsidRPr="005204C1">
              <w:rPr>
                <w:rFonts w:ascii="Times New Roman" w:hAnsi="Times New Roman" w:cs="Times New Roman"/>
                <w:color w:val="333333"/>
                <w:sz w:val="16"/>
                <w:szCs w:val="16"/>
              </w:rPr>
              <w:t>279527</w:t>
            </w:r>
          </w:p>
        </w:tc>
        <w:tc>
          <w:tcPr>
            <w:tcW w:w="709" w:type="dxa"/>
            <w:tcBorders>
              <w:top w:val="nil"/>
              <w:left w:val="single" w:sz="4" w:space="0" w:color="000000"/>
              <w:bottom w:val="single" w:sz="4" w:space="0" w:color="000000"/>
              <w:right w:val="single" w:sz="4" w:space="0" w:color="000000"/>
            </w:tcBorders>
            <w:vAlign w:val="center"/>
          </w:tcPr>
          <w:p w14:paraId="09F23E91" w14:textId="1413E019" w:rsidR="00345D4D" w:rsidRPr="005400E2" w:rsidRDefault="00345D4D" w:rsidP="00345D4D">
            <w:pPr>
              <w:spacing w:before="100" w:beforeAutospacing="1" w:after="100" w:afterAutospacing="1"/>
              <w:jc w:val="center"/>
              <w:rPr>
                <w:rFonts w:ascii="Times New Roman" w:eastAsia="Times New Roman" w:hAnsi="Times New Roman" w:cs="Times New Roman"/>
                <w:color w:val="000000"/>
                <w:sz w:val="16"/>
                <w:szCs w:val="16"/>
              </w:rPr>
            </w:pPr>
            <w:r w:rsidRPr="005400E2">
              <w:rPr>
                <w:rFonts w:ascii="Times New Roman" w:eastAsia="Times New Roman" w:hAnsi="Times New Roman" w:cs="Times New Roman"/>
                <w:color w:val="000000"/>
                <w:sz w:val="16"/>
                <w:szCs w:val="16"/>
              </w:rPr>
              <w:t>UND</w:t>
            </w:r>
          </w:p>
        </w:tc>
        <w:tc>
          <w:tcPr>
            <w:tcW w:w="850" w:type="dxa"/>
            <w:tcBorders>
              <w:top w:val="nil"/>
              <w:left w:val="nil"/>
              <w:bottom w:val="single" w:sz="4" w:space="0" w:color="000000"/>
              <w:right w:val="single" w:sz="4" w:space="0" w:color="000000"/>
            </w:tcBorders>
            <w:vAlign w:val="center"/>
          </w:tcPr>
          <w:p w14:paraId="2D56E6C7" w14:textId="26D492D8" w:rsidR="00345D4D" w:rsidRPr="005400E2" w:rsidRDefault="004A1E3D" w:rsidP="00345D4D">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79E034EC" w14:textId="2F5995F6" w:rsidR="00345D4D" w:rsidRPr="005400E2" w:rsidRDefault="00345D4D" w:rsidP="00345D4D">
            <w:pPr>
              <w:widowControl/>
              <w:spacing w:after="0" w:line="240" w:lineRule="auto"/>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5204C1">
              <w:rPr>
                <w:rFonts w:ascii="Times New Roman" w:hAnsi="Times New Roman" w:cs="Times New Roman"/>
                <w:color w:val="000000"/>
                <w:sz w:val="16"/>
                <w:szCs w:val="16"/>
              </w:rPr>
              <w:t>44,90</w:t>
            </w:r>
          </w:p>
        </w:tc>
        <w:tc>
          <w:tcPr>
            <w:tcW w:w="1126" w:type="dxa"/>
            <w:tcBorders>
              <w:top w:val="nil"/>
              <w:left w:val="single" w:sz="4" w:space="0" w:color="000000"/>
              <w:bottom w:val="single" w:sz="4" w:space="0" w:color="000000"/>
              <w:right w:val="single" w:sz="4" w:space="0" w:color="000000"/>
            </w:tcBorders>
            <w:vAlign w:val="center"/>
          </w:tcPr>
          <w:p w14:paraId="295B3503" w14:textId="4A6DD2DD" w:rsidR="00345D4D" w:rsidRPr="005400E2" w:rsidRDefault="00345D4D" w:rsidP="00345D4D">
            <w:pPr>
              <w:widowControl/>
              <w:spacing w:after="0" w:line="240" w:lineRule="auto"/>
              <w:ind w:right="-119" w:hanging="103"/>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D351E4">
              <w:rPr>
                <w:rFonts w:ascii="Times New Roman" w:hAnsi="Times New Roman" w:cs="Times New Roman"/>
                <w:color w:val="000000"/>
                <w:sz w:val="16"/>
                <w:szCs w:val="16"/>
              </w:rPr>
              <w:t>67.350,00</w:t>
            </w:r>
          </w:p>
        </w:tc>
      </w:tr>
      <w:tr w:rsidR="00345D4D" w14:paraId="2080D99A"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0314178E" w14:textId="4D7F612C" w:rsidR="00345D4D" w:rsidRPr="00EC5E94" w:rsidRDefault="00345D4D" w:rsidP="00345D4D">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09</w:t>
            </w:r>
          </w:p>
        </w:tc>
        <w:tc>
          <w:tcPr>
            <w:tcW w:w="4197" w:type="dxa"/>
            <w:tcBorders>
              <w:top w:val="single" w:sz="4" w:space="0" w:color="000000"/>
              <w:left w:val="single" w:sz="4" w:space="0" w:color="000000"/>
              <w:bottom w:val="single" w:sz="4" w:space="0" w:color="000000"/>
              <w:right w:val="single" w:sz="4" w:space="0" w:color="000000"/>
            </w:tcBorders>
          </w:tcPr>
          <w:p w14:paraId="34D85F6E" w14:textId="1A5D1B02" w:rsidR="00345D4D" w:rsidRPr="005400E2" w:rsidRDefault="00345D4D" w:rsidP="00345D4D">
            <w:pPr>
              <w:jc w:val="both"/>
              <w:rPr>
                <w:rFonts w:ascii="Times New Roman" w:hAnsi="Times New Roman" w:cs="Times New Roman"/>
                <w:b/>
                <w:bCs/>
                <w:color w:val="000000"/>
                <w:sz w:val="18"/>
                <w:szCs w:val="18"/>
              </w:rPr>
            </w:pPr>
            <w:r w:rsidRPr="005400E2">
              <w:rPr>
                <w:rFonts w:ascii="Times New Roman" w:hAnsi="Times New Roman" w:cs="Times New Roman"/>
                <w:b/>
                <w:bCs/>
                <w:color w:val="000000"/>
                <w:sz w:val="18"/>
                <w:szCs w:val="18"/>
              </w:rPr>
              <w:t xml:space="preserve">GIZ DE CERA RETRÁTIL PARA BANHO COM DUAS CÁPSULAS DE ESPONJA SURPRESA. </w:t>
            </w:r>
            <w:r w:rsidRPr="005400E2">
              <w:rPr>
                <w:rFonts w:ascii="Times New Roman" w:hAnsi="Times New Roman" w:cs="Times New Roman"/>
                <w:color w:val="000000"/>
                <w:sz w:val="18"/>
                <w:szCs w:val="18"/>
              </w:rPr>
              <w:t xml:space="preserve">Conjunto de gizes de cera retráteis destinado a atividades lúdicas e educativas, indicado para uso em vidro e outras superfícies lisas, não sendo recomendado para superfícies porosas. O conjunto é composto por seis gizes de cera retráteis, em formato reto, confeccionados em cera e com capa plástica resistente, </w:t>
            </w:r>
            <w:r w:rsidRPr="005400E2">
              <w:rPr>
                <w:rFonts w:ascii="Times New Roman" w:hAnsi="Times New Roman" w:cs="Times New Roman"/>
                <w:color w:val="000000"/>
                <w:sz w:val="18"/>
                <w:szCs w:val="18"/>
              </w:rPr>
              <w:lastRenderedPageBreak/>
              <w:t>com mecanismo retrátil que facilita o uso e evita desperdício. Acompanha duas cápsulas surpresa que se transformam em esponjas após imersão em água quente, proporcionando interação e estímulo às atividades lúdicas. O produto é lavável, não tóxico, com idade mínima recomendada de três anos, adequado para ambientes educacionais e recreativos, com caráter inclusivo, modelo para banho. Dimensões aproximadas: giz 1,2 cm x 1,4 cm x 9,6 cm; cápsula 0,7 cm x 0,7 cm x 2,1 cm; Peso aproximado: 55 g. Embalagem contendo seis unidades e certificação INMETRO.</w:t>
            </w:r>
          </w:p>
        </w:tc>
        <w:tc>
          <w:tcPr>
            <w:tcW w:w="992" w:type="dxa"/>
            <w:tcBorders>
              <w:top w:val="single" w:sz="4" w:space="0" w:color="000000"/>
              <w:left w:val="single" w:sz="4" w:space="0" w:color="000000"/>
              <w:bottom w:val="single" w:sz="4" w:space="0" w:color="000000"/>
              <w:right w:val="single" w:sz="4" w:space="0" w:color="000000"/>
            </w:tcBorders>
            <w:vAlign w:val="center"/>
          </w:tcPr>
          <w:p w14:paraId="6BD1C552" w14:textId="663CB43C" w:rsidR="00345D4D" w:rsidRPr="005204C1" w:rsidRDefault="005204C1" w:rsidP="00345D4D">
            <w:pPr>
              <w:wordWrap w:val="0"/>
              <w:jc w:val="center"/>
              <w:rPr>
                <w:rFonts w:ascii="Times New Roman" w:hAnsi="Times New Roman" w:cs="Times New Roman"/>
                <w:color w:val="333333"/>
                <w:sz w:val="16"/>
                <w:szCs w:val="16"/>
              </w:rPr>
            </w:pPr>
            <w:r w:rsidRPr="005204C1">
              <w:rPr>
                <w:rFonts w:ascii="Times New Roman" w:hAnsi="Times New Roman" w:cs="Times New Roman"/>
                <w:color w:val="333333"/>
                <w:sz w:val="16"/>
                <w:szCs w:val="16"/>
              </w:rPr>
              <w:lastRenderedPageBreak/>
              <w:t>432381</w:t>
            </w:r>
          </w:p>
        </w:tc>
        <w:tc>
          <w:tcPr>
            <w:tcW w:w="709" w:type="dxa"/>
            <w:tcBorders>
              <w:top w:val="nil"/>
              <w:left w:val="single" w:sz="4" w:space="0" w:color="000000"/>
              <w:bottom w:val="single" w:sz="4" w:space="0" w:color="000000"/>
              <w:right w:val="single" w:sz="4" w:space="0" w:color="000000"/>
            </w:tcBorders>
            <w:vAlign w:val="center"/>
          </w:tcPr>
          <w:p w14:paraId="698BBAC5" w14:textId="5988D87A" w:rsidR="00345D4D" w:rsidRPr="005400E2" w:rsidRDefault="00345D4D" w:rsidP="00345D4D">
            <w:pPr>
              <w:spacing w:before="100" w:beforeAutospacing="1" w:after="100" w:afterAutospacing="1"/>
              <w:jc w:val="center"/>
              <w:rPr>
                <w:rFonts w:ascii="Times New Roman" w:eastAsia="Times New Roman" w:hAnsi="Times New Roman" w:cs="Times New Roman"/>
                <w:color w:val="000000"/>
                <w:sz w:val="16"/>
                <w:szCs w:val="16"/>
              </w:rPr>
            </w:pPr>
            <w:r w:rsidRPr="005400E2">
              <w:rPr>
                <w:rFonts w:ascii="Times New Roman" w:eastAsia="Times New Roman" w:hAnsi="Times New Roman" w:cs="Times New Roman"/>
                <w:color w:val="000000"/>
                <w:sz w:val="16"/>
                <w:szCs w:val="16"/>
              </w:rPr>
              <w:t>UND</w:t>
            </w:r>
          </w:p>
        </w:tc>
        <w:tc>
          <w:tcPr>
            <w:tcW w:w="850" w:type="dxa"/>
            <w:tcBorders>
              <w:top w:val="nil"/>
              <w:left w:val="nil"/>
              <w:bottom w:val="single" w:sz="4" w:space="0" w:color="000000"/>
              <w:right w:val="single" w:sz="4" w:space="0" w:color="000000"/>
            </w:tcBorders>
            <w:vAlign w:val="center"/>
          </w:tcPr>
          <w:p w14:paraId="30890BA2" w14:textId="06BE1978" w:rsidR="00345D4D" w:rsidRPr="005400E2" w:rsidRDefault="004A1E3D" w:rsidP="00345D4D">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14900731" w14:textId="354209D0" w:rsidR="00345D4D" w:rsidRPr="005400E2" w:rsidRDefault="00345D4D" w:rsidP="00345D4D">
            <w:pPr>
              <w:widowControl/>
              <w:spacing w:after="0" w:line="240" w:lineRule="auto"/>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5204C1">
              <w:rPr>
                <w:rFonts w:ascii="Times New Roman" w:hAnsi="Times New Roman" w:cs="Times New Roman"/>
                <w:color w:val="000000"/>
                <w:sz w:val="16"/>
                <w:szCs w:val="16"/>
              </w:rPr>
              <w:t>19,90</w:t>
            </w:r>
          </w:p>
        </w:tc>
        <w:tc>
          <w:tcPr>
            <w:tcW w:w="1126" w:type="dxa"/>
            <w:tcBorders>
              <w:top w:val="nil"/>
              <w:left w:val="single" w:sz="4" w:space="0" w:color="000000"/>
              <w:bottom w:val="single" w:sz="4" w:space="0" w:color="000000"/>
              <w:right w:val="single" w:sz="4" w:space="0" w:color="000000"/>
            </w:tcBorders>
            <w:vAlign w:val="center"/>
          </w:tcPr>
          <w:p w14:paraId="7470A542" w14:textId="0A4C9615" w:rsidR="00345D4D" w:rsidRPr="005400E2" w:rsidRDefault="00345D4D" w:rsidP="00345D4D">
            <w:pPr>
              <w:widowControl/>
              <w:spacing w:after="0" w:line="240" w:lineRule="auto"/>
              <w:ind w:right="-119" w:hanging="103"/>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D351E4">
              <w:rPr>
                <w:rFonts w:ascii="Times New Roman" w:hAnsi="Times New Roman" w:cs="Times New Roman"/>
                <w:color w:val="000000"/>
                <w:sz w:val="16"/>
                <w:szCs w:val="16"/>
              </w:rPr>
              <w:t>29.850,00</w:t>
            </w:r>
          </w:p>
        </w:tc>
      </w:tr>
      <w:tr w:rsidR="00345D4D" w14:paraId="7575F645"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0A28AFE8" w14:textId="1701820F" w:rsidR="00345D4D" w:rsidRPr="00EC5E94" w:rsidRDefault="00345D4D" w:rsidP="00345D4D">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10</w:t>
            </w:r>
          </w:p>
        </w:tc>
        <w:tc>
          <w:tcPr>
            <w:tcW w:w="4197" w:type="dxa"/>
            <w:tcBorders>
              <w:top w:val="single" w:sz="4" w:space="0" w:color="000000"/>
              <w:left w:val="single" w:sz="4" w:space="0" w:color="000000"/>
              <w:bottom w:val="single" w:sz="4" w:space="0" w:color="000000"/>
              <w:right w:val="single" w:sz="4" w:space="0" w:color="000000"/>
            </w:tcBorders>
          </w:tcPr>
          <w:p w14:paraId="55F10B48" w14:textId="00E1D20E" w:rsidR="00345D4D" w:rsidRPr="005400E2" w:rsidRDefault="00345D4D" w:rsidP="00345D4D">
            <w:pPr>
              <w:jc w:val="both"/>
              <w:rPr>
                <w:rFonts w:ascii="Times New Roman" w:hAnsi="Times New Roman" w:cs="Times New Roman"/>
                <w:b/>
                <w:bCs/>
                <w:color w:val="000000"/>
                <w:sz w:val="18"/>
                <w:szCs w:val="18"/>
              </w:rPr>
            </w:pPr>
            <w:r w:rsidRPr="005400E2">
              <w:rPr>
                <w:rFonts w:ascii="Times New Roman" w:hAnsi="Times New Roman" w:cs="Times New Roman"/>
                <w:b/>
                <w:bCs/>
                <w:color w:val="000000"/>
                <w:sz w:val="18"/>
                <w:szCs w:val="18"/>
              </w:rPr>
              <w:t xml:space="preserve">GIZ DE CERA COM ENCAIXE NO DEDO. </w:t>
            </w:r>
            <w:r w:rsidRPr="005400E2">
              <w:rPr>
                <w:rFonts w:ascii="Times New Roman" w:hAnsi="Times New Roman" w:cs="Times New Roman"/>
                <w:color w:val="000000"/>
                <w:sz w:val="18"/>
                <w:szCs w:val="18"/>
              </w:rPr>
              <w:t>Destinado a atividades de desenho e coloração, embalagem contendo 10 unidades em cores diversas e vibrantes. Apresenta fórmula macia e cremosa, facilitando a aplicação em papel e cartolina, confeccionado com materiais não tóxicos, resistentes e de fácil limpeza. Possui design prático para transporte e armazenamento, formato cilíndrico, fabricado em cera e plástico, com rostos de animais encaixáveis nos dedos. Produto de caráter inclusivo, destinado a apoiar e estimular atividades educacionais e criativas, inclusive para crianças atípicas. É lavável, seguro para uso infantil e recomendado a partir de 3 anos.</w:t>
            </w:r>
          </w:p>
        </w:tc>
        <w:tc>
          <w:tcPr>
            <w:tcW w:w="992" w:type="dxa"/>
            <w:tcBorders>
              <w:top w:val="single" w:sz="4" w:space="0" w:color="000000"/>
              <w:left w:val="single" w:sz="4" w:space="0" w:color="000000"/>
              <w:bottom w:val="single" w:sz="4" w:space="0" w:color="000000"/>
              <w:right w:val="single" w:sz="4" w:space="0" w:color="000000"/>
            </w:tcBorders>
            <w:vAlign w:val="center"/>
          </w:tcPr>
          <w:p w14:paraId="1B4AA53F" w14:textId="3B242E91" w:rsidR="00345D4D" w:rsidRPr="005204C1" w:rsidRDefault="005204C1" w:rsidP="00345D4D">
            <w:pPr>
              <w:wordWrap w:val="0"/>
              <w:jc w:val="center"/>
              <w:rPr>
                <w:rFonts w:ascii="Times New Roman" w:hAnsi="Times New Roman" w:cs="Times New Roman"/>
                <w:color w:val="333333"/>
                <w:sz w:val="16"/>
                <w:szCs w:val="16"/>
              </w:rPr>
            </w:pPr>
            <w:r w:rsidRPr="005204C1">
              <w:rPr>
                <w:rFonts w:ascii="Times New Roman" w:hAnsi="Times New Roman" w:cs="Times New Roman"/>
                <w:color w:val="333333"/>
                <w:sz w:val="16"/>
                <w:szCs w:val="16"/>
              </w:rPr>
              <w:t>413293</w:t>
            </w:r>
          </w:p>
        </w:tc>
        <w:tc>
          <w:tcPr>
            <w:tcW w:w="709" w:type="dxa"/>
            <w:tcBorders>
              <w:top w:val="nil"/>
              <w:left w:val="single" w:sz="4" w:space="0" w:color="000000"/>
              <w:bottom w:val="single" w:sz="4" w:space="0" w:color="000000"/>
              <w:right w:val="single" w:sz="4" w:space="0" w:color="000000"/>
            </w:tcBorders>
            <w:vAlign w:val="center"/>
          </w:tcPr>
          <w:p w14:paraId="19B21E6E" w14:textId="71E59F67" w:rsidR="00345D4D" w:rsidRPr="005400E2" w:rsidRDefault="00345D4D" w:rsidP="00345D4D">
            <w:pPr>
              <w:spacing w:before="100" w:beforeAutospacing="1" w:after="100" w:afterAutospacing="1"/>
              <w:jc w:val="center"/>
              <w:rPr>
                <w:rFonts w:ascii="Times New Roman" w:eastAsia="Times New Roman" w:hAnsi="Times New Roman" w:cs="Times New Roman"/>
                <w:color w:val="000000"/>
                <w:sz w:val="16"/>
                <w:szCs w:val="16"/>
              </w:rPr>
            </w:pPr>
            <w:r w:rsidRPr="005400E2">
              <w:rPr>
                <w:rFonts w:ascii="Times New Roman" w:eastAsia="Times New Roman" w:hAnsi="Times New Roman" w:cs="Times New Roman"/>
                <w:color w:val="000000"/>
                <w:sz w:val="16"/>
                <w:szCs w:val="16"/>
              </w:rPr>
              <w:t>UND</w:t>
            </w:r>
          </w:p>
        </w:tc>
        <w:tc>
          <w:tcPr>
            <w:tcW w:w="850" w:type="dxa"/>
            <w:tcBorders>
              <w:top w:val="nil"/>
              <w:left w:val="nil"/>
              <w:bottom w:val="single" w:sz="4" w:space="0" w:color="000000"/>
              <w:right w:val="single" w:sz="4" w:space="0" w:color="000000"/>
            </w:tcBorders>
            <w:vAlign w:val="center"/>
          </w:tcPr>
          <w:p w14:paraId="614632CF" w14:textId="4C75C8C4" w:rsidR="00345D4D" w:rsidRPr="005400E2" w:rsidRDefault="004A1E3D" w:rsidP="00345D4D">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5D1808AA" w14:textId="72F645CC" w:rsidR="00345D4D" w:rsidRPr="005400E2" w:rsidRDefault="00345D4D" w:rsidP="00345D4D">
            <w:pPr>
              <w:widowControl/>
              <w:spacing w:after="0" w:line="240" w:lineRule="auto"/>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5204C1">
              <w:rPr>
                <w:rFonts w:ascii="Times New Roman" w:hAnsi="Times New Roman" w:cs="Times New Roman"/>
                <w:color w:val="000000"/>
                <w:sz w:val="16"/>
                <w:szCs w:val="16"/>
              </w:rPr>
              <w:t>25,63</w:t>
            </w:r>
          </w:p>
        </w:tc>
        <w:tc>
          <w:tcPr>
            <w:tcW w:w="1126" w:type="dxa"/>
            <w:tcBorders>
              <w:top w:val="nil"/>
              <w:left w:val="single" w:sz="4" w:space="0" w:color="000000"/>
              <w:bottom w:val="single" w:sz="4" w:space="0" w:color="000000"/>
              <w:right w:val="single" w:sz="4" w:space="0" w:color="000000"/>
            </w:tcBorders>
            <w:vAlign w:val="center"/>
          </w:tcPr>
          <w:p w14:paraId="7E1136F3" w14:textId="1CC2ED9F" w:rsidR="00345D4D" w:rsidRPr="005400E2" w:rsidRDefault="00345D4D" w:rsidP="00345D4D">
            <w:pPr>
              <w:widowControl/>
              <w:spacing w:after="0" w:line="240" w:lineRule="auto"/>
              <w:ind w:right="-119" w:hanging="103"/>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D351E4">
              <w:rPr>
                <w:rFonts w:ascii="Times New Roman" w:hAnsi="Times New Roman" w:cs="Times New Roman"/>
                <w:color w:val="000000"/>
                <w:sz w:val="16"/>
                <w:szCs w:val="16"/>
              </w:rPr>
              <w:t>38.445,00</w:t>
            </w:r>
          </w:p>
        </w:tc>
      </w:tr>
      <w:tr w:rsidR="00345D4D" w14:paraId="08AA3B29"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4975A7C8" w14:textId="553FD469" w:rsidR="00345D4D" w:rsidRPr="00EC5E94" w:rsidRDefault="00345D4D" w:rsidP="00345D4D">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11</w:t>
            </w:r>
          </w:p>
        </w:tc>
        <w:tc>
          <w:tcPr>
            <w:tcW w:w="4197" w:type="dxa"/>
            <w:tcBorders>
              <w:top w:val="single" w:sz="4" w:space="0" w:color="000000"/>
              <w:left w:val="single" w:sz="4" w:space="0" w:color="000000"/>
              <w:bottom w:val="single" w:sz="4" w:space="0" w:color="000000"/>
              <w:right w:val="single" w:sz="4" w:space="0" w:color="000000"/>
            </w:tcBorders>
          </w:tcPr>
          <w:p w14:paraId="41B28118" w14:textId="3D3E7B3A" w:rsidR="00345D4D" w:rsidRPr="005400E2" w:rsidRDefault="004A1E3D" w:rsidP="00345D4D">
            <w:pPr>
              <w:jc w:val="both"/>
              <w:rPr>
                <w:rFonts w:ascii="Times New Roman" w:hAnsi="Times New Roman" w:cs="Times New Roman"/>
                <w:b/>
                <w:bCs/>
                <w:color w:val="000000"/>
                <w:sz w:val="18"/>
                <w:szCs w:val="18"/>
              </w:rPr>
            </w:pPr>
            <w:r>
              <w:rPr>
                <w:rFonts w:ascii="Times New Roman" w:hAnsi="Times New Roman" w:cs="Times New Roman"/>
                <w:b/>
                <w:bCs/>
                <w:color w:val="000000"/>
                <w:sz w:val="18"/>
                <w:szCs w:val="18"/>
              </w:rPr>
              <w:t>PINCEL ERGONÔMICO.</w:t>
            </w:r>
            <w:r w:rsidR="00345D4D" w:rsidRPr="005400E2">
              <w:rPr>
                <w:rFonts w:ascii="Times New Roman" w:hAnsi="Times New Roman" w:cs="Times New Roman"/>
                <w:b/>
                <w:bCs/>
                <w:color w:val="000000"/>
                <w:sz w:val="18"/>
                <w:szCs w:val="18"/>
              </w:rPr>
              <w:t xml:space="preserve"> </w:t>
            </w:r>
            <w:r w:rsidR="00345D4D" w:rsidRPr="005400E2">
              <w:rPr>
                <w:rFonts w:ascii="Times New Roman" w:hAnsi="Times New Roman" w:cs="Times New Roman"/>
                <w:color w:val="000000"/>
                <w:sz w:val="18"/>
                <w:szCs w:val="18"/>
              </w:rPr>
              <w:t>Conjunto composto por 3 pincéis em cores variadas. Apresenta cerdas sintéticas de formato arredondado e punho confeccionado em resina termoplástica com design ergonômico, facilitando a pega e o controle do movimento, contribuindo para o desenvolvimento da coordenação motora. Adequado para uso com tintas acrílicas, escolares e guache, possui dimensões aproximadas de 10,3 cm de altura para o pincel e 1 x 2,5 cm (altura x base) para as cerdas, com largura de 3 cm. Produto de caráter inclusivo, destinado a apoiar atividades educacionais e artísticas, inclusive para crianças atípicas.</w:t>
            </w:r>
          </w:p>
        </w:tc>
        <w:tc>
          <w:tcPr>
            <w:tcW w:w="992" w:type="dxa"/>
            <w:tcBorders>
              <w:top w:val="single" w:sz="4" w:space="0" w:color="000000"/>
              <w:left w:val="single" w:sz="4" w:space="0" w:color="000000"/>
              <w:bottom w:val="single" w:sz="4" w:space="0" w:color="000000"/>
              <w:right w:val="single" w:sz="4" w:space="0" w:color="000000"/>
            </w:tcBorders>
            <w:vAlign w:val="center"/>
          </w:tcPr>
          <w:p w14:paraId="780F3C99" w14:textId="13C8F487" w:rsidR="00345D4D" w:rsidRPr="005204C1" w:rsidRDefault="005204C1" w:rsidP="00345D4D">
            <w:pPr>
              <w:wordWrap w:val="0"/>
              <w:jc w:val="center"/>
              <w:rPr>
                <w:rFonts w:ascii="Times New Roman" w:hAnsi="Times New Roman" w:cs="Times New Roman"/>
                <w:color w:val="333333"/>
                <w:sz w:val="16"/>
                <w:szCs w:val="16"/>
              </w:rPr>
            </w:pPr>
            <w:r w:rsidRPr="005204C1">
              <w:rPr>
                <w:rFonts w:ascii="Times New Roman" w:hAnsi="Times New Roman" w:cs="Times New Roman"/>
                <w:color w:val="333333"/>
                <w:sz w:val="16"/>
                <w:szCs w:val="16"/>
              </w:rPr>
              <w:t>204732</w:t>
            </w:r>
          </w:p>
        </w:tc>
        <w:tc>
          <w:tcPr>
            <w:tcW w:w="709" w:type="dxa"/>
            <w:tcBorders>
              <w:top w:val="nil"/>
              <w:left w:val="single" w:sz="4" w:space="0" w:color="000000"/>
              <w:bottom w:val="single" w:sz="4" w:space="0" w:color="000000"/>
              <w:right w:val="single" w:sz="4" w:space="0" w:color="000000"/>
            </w:tcBorders>
            <w:vAlign w:val="center"/>
          </w:tcPr>
          <w:p w14:paraId="7B94B356" w14:textId="11211F84" w:rsidR="00345D4D" w:rsidRPr="005400E2" w:rsidRDefault="00345D4D" w:rsidP="00345D4D">
            <w:pPr>
              <w:spacing w:before="100" w:beforeAutospacing="1" w:after="100" w:afterAutospacing="1"/>
              <w:jc w:val="center"/>
              <w:rPr>
                <w:rFonts w:ascii="Times New Roman" w:eastAsia="Times New Roman" w:hAnsi="Times New Roman" w:cs="Times New Roman"/>
                <w:color w:val="000000"/>
                <w:sz w:val="16"/>
                <w:szCs w:val="16"/>
              </w:rPr>
            </w:pPr>
            <w:r w:rsidRPr="005400E2">
              <w:rPr>
                <w:rFonts w:ascii="Times New Roman" w:eastAsia="Times New Roman" w:hAnsi="Times New Roman" w:cs="Times New Roman"/>
                <w:color w:val="000000"/>
                <w:sz w:val="16"/>
                <w:szCs w:val="16"/>
              </w:rPr>
              <w:t>KIT</w:t>
            </w:r>
          </w:p>
        </w:tc>
        <w:tc>
          <w:tcPr>
            <w:tcW w:w="850" w:type="dxa"/>
            <w:tcBorders>
              <w:top w:val="nil"/>
              <w:left w:val="nil"/>
              <w:bottom w:val="single" w:sz="4" w:space="0" w:color="000000"/>
              <w:right w:val="single" w:sz="4" w:space="0" w:color="000000"/>
            </w:tcBorders>
            <w:vAlign w:val="center"/>
          </w:tcPr>
          <w:p w14:paraId="12B0F0E4" w14:textId="717C05FF" w:rsidR="00345D4D" w:rsidRPr="005400E2" w:rsidRDefault="004A1E3D" w:rsidP="00345D4D">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29161E0A" w14:textId="7327D179" w:rsidR="00345D4D" w:rsidRPr="005400E2" w:rsidRDefault="00345D4D" w:rsidP="00345D4D">
            <w:pPr>
              <w:widowControl/>
              <w:spacing w:after="0" w:line="240" w:lineRule="auto"/>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5204C1">
              <w:rPr>
                <w:rFonts w:ascii="Times New Roman" w:hAnsi="Times New Roman" w:cs="Times New Roman"/>
                <w:color w:val="000000"/>
                <w:sz w:val="16"/>
                <w:szCs w:val="16"/>
              </w:rPr>
              <w:t>26,37</w:t>
            </w:r>
          </w:p>
        </w:tc>
        <w:tc>
          <w:tcPr>
            <w:tcW w:w="1126" w:type="dxa"/>
            <w:tcBorders>
              <w:top w:val="nil"/>
              <w:left w:val="single" w:sz="4" w:space="0" w:color="000000"/>
              <w:bottom w:val="single" w:sz="4" w:space="0" w:color="000000"/>
              <w:right w:val="single" w:sz="4" w:space="0" w:color="000000"/>
            </w:tcBorders>
            <w:vAlign w:val="center"/>
          </w:tcPr>
          <w:p w14:paraId="508B3CD9" w14:textId="37764AFD" w:rsidR="00345D4D" w:rsidRPr="005400E2" w:rsidRDefault="00345D4D" w:rsidP="00345D4D">
            <w:pPr>
              <w:widowControl/>
              <w:spacing w:after="0" w:line="240" w:lineRule="auto"/>
              <w:ind w:right="-119" w:hanging="103"/>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75140E">
              <w:rPr>
                <w:rFonts w:ascii="Times New Roman" w:hAnsi="Times New Roman" w:cs="Times New Roman"/>
                <w:color w:val="000000"/>
                <w:sz w:val="16"/>
                <w:szCs w:val="16"/>
              </w:rPr>
              <w:t>39.555,00</w:t>
            </w:r>
          </w:p>
        </w:tc>
      </w:tr>
      <w:tr w:rsidR="00345D4D" w14:paraId="0EB2361F"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05AC3DB5" w14:textId="70CC6241" w:rsidR="00345D4D" w:rsidRPr="00EC5E94" w:rsidRDefault="00345D4D" w:rsidP="00345D4D">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12</w:t>
            </w:r>
          </w:p>
        </w:tc>
        <w:tc>
          <w:tcPr>
            <w:tcW w:w="4197" w:type="dxa"/>
            <w:tcBorders>
              <w:top w:val="single" w:sz="4" w:space="0" w:color="000000"/>
              <w:left w:val="single" w:sz="4" w:space="0" w:color="000000"/>
              <w:bottom w:val="single" w:sz="4" w:space="0" w:color="000000"/>
              <w:right w:val="single" w:sz="4" w:space="0" w:color="000000"/>
            </w:tcBorders>
          </w:tcPr>
          <w:p w14:paraId="3BC809DE" w14:textId="3759588D" w:rsidR="00345D4D" w:rsidRPr="005400E2" w:rsidRDefault="00345D4D" w:rsidP="00345D4D">
            <w:pPr>
              <w:jc w:val="both"/>
              <w:rPr>
                <w:rFonts w:ascii="Times New Roman" w:hAnsi="Times New Roman" w:cs="Times New Roman"/>
                <w:b/>
                <w:bCs/>
                <w:color w:val="000000"/>
                <w:sz w:val="18"/>
                <w:szCs w:val="18"/>
              </w:rPr>
            </w:pPr>
            <w:r w:rsidRPr="005400E2">
              <w:rPr>
                <w:rFonts w:ascii="Times New Roman" w:hAnsi="Times New Roman" w:cs="Times New Roman"/>
                <w:b/>
                <w:bCs/>
                <w:sz w:val="18"/>
                <w:szCs w:val="18"/>
                <w:shd w:val="clear" w:color="auto" w:fill="FFFFFF"/>
              </w:rPr>
              <w:t>TESOURA ESCOLAR DUPLA.</w:t>
            </w:r>
            <w:r w:rsidRPr="005400E2">
              <w:rPr>
                <w:rFonts w:ascii="Times New Roman" w:hAnsi="Times New Roman" w:cs="Times New Roman"/>
                <w:sz w:val="18"/>
                <w:szCs w:val="18"/>
              </w:rPr>
              <w:t xml:space="preserve"> Com 17 cm de comprimento, é ideal para uso escolar e atividades de artesanato. Confeccionada com lâminas de aço inoxidável que proporcionam cortes precisos e durabilidade, possui pontas arredondadas para maior segurança. O design ergonômico, com cabos em polipropileno, facilita o manuseio e reduz o esforço das mãos das crianças. Disponível em cores vibrantes e atraentes, estimula a criatividade durante as atividades. Produto de caráter inclusivo, destinado a apoiar atividades educacionais e criativas, inclusive para crianças atípicas com TEA, TDAH e TOD. Tipo de material: aço inoxidável e polipropileno; material da lâmina: aço; forma da ponta: arredondada; cabo ergonômico em plástico.</w:t>
            </w:r>
          </w:p>
        </w:tc>
        <w:tc>
          <w:tcPr>
            <w:tcW w:w="992" w:type="dxa"/>
            <w:tcBorders>
              <w:top w:val="single" w:sz="4" w:space="0" w:color="000000"/>
              <w:left w:val="single" w:sz="4" w:space="0" w:color="000000"/>
              <w:bottom w:val="single" w:sz="4" w:space="0" w:color="000000"/>
              <w:right w:val="single" w:sz="4" w:space="0" w:color="000000"/>
            </w:tcBorders>
            <w:vAlign w:val="center"/>
          </w:tcPr>
          <w:p w14:paraId="042F5D92" w14:textId="7D6FCAF9" w:rsidR="00345D4D" w:rsidRPr="005204C1" w:rsidRDefault="005204C1" w:rsidP="00345D4D">
            <w:pPr>
              <w:wordWrap w:val="0"/>
              <w:jc w:val="center"/>
              <w:rPr>
                <w:rFonts w:ascii="Times New Roman" w:hAnsi="Times New Roman" w:cs="Times New Roman"/>
                <w:color w:val="333333"/>
                <w:sz w:val="16"/>
                <w:szCs w:val="16"/>
              </w:rPr>
            </w:pPr>
            <w:r w:rsidRPr="005204C1">
              <w:rPr>
                <w:rFonts w:ascii="Times New Roman" w:hAnsi="Times New Roman" w:cs="Times New Roman"/>
                <w:color w:val="333333"/>
                <w:sz w:val="16"/>
                <w:szCs w:val="16"/>
              </w:rPr>
              <w:t>299300</w:t>
            </w:r>
          </w:p>
        </w:tc>
        <w:tc>
          <w:tcPr>
            <w:tcW w:w="709" w:type="dxa"/>
            <w:tcBorders>
              <w:top w:val="nil"/>
              <w:left w:val="single" w:sz="4" w:space="0" w:color="000000"/>
              <w:bottom w:val="single" w:sz="4" w:space="0" w:color="000000"/>
              <w:right w:val="single" w:sz="4" w:space="0" w:color="000000"/>
            </w:tcBorders>
            <w:vAlign w:val="center"/>
          </w:tcPr>
          <w:p w14:paraId="28256E4D" w14:textId="3EC2D069" w:rsidR="00345D4D" w:rsidRPr="005400E2" w:rsidRDefault="00345D4D" w:rsidP="00345D4D">
            <w:pPr>
              <w:spacing w:before="100" w:beforeAutospacing="1" w:after="100" w:afterAutospacing="1"/>
              <w:jc w:val="center"/>
              <w:rPr>
                <w:rFonts w:ascii="Times New Roman" w:eastAsia="Times New Roman" w:hAnsi="Times New Roman" w:cs="Times New Roman"/>
                <w:color w:val="000000"/>
                <w:sz w:val="16"/>
                <w:szCs w:val="16"/>
              </w:rPr>
            </w:pPr>
            <w:r w:rsidRPr="005400E2">
              <w:rPr>
                <w:rFonts w:ascii="Times New Roman" w:eastAsia="Times New Roman" w:hAnsi="Times New Roman" w:cs="Times New Roman"/>
                <w:color w:val="000000"/>
                <w:sz w:val="16"/>
                <w:szCs w:val="16"/>
              </w:rPr>
              <w:t>UND</w:t>
            </w:r>
          </w:p>
        </w:tc>
        <w:tc>
          <w:tcPr>
            <w:tcW w:w="850" w:type="dxa"/>
            <w:tcBorders>
              <w:top w:val="nil"/>
              <w:left w:val="nil"/>
              <w:bottom w:val="single" w:sz="4" w:space="0" w:color="000000"/>
              <w:right w:val="single" w:sz="4" w:space="0" w:color="000000"/>
            </w:tcBorders>
            <w:vAlign w:val="center"/>
          </w:tcPr>
          <w:p w14:paraId="3F0545A8" w14:textId="78503DB7" w:rsidR="00345D4D" w:rsidRPr="005400E2" w:rsidRDefault="004A1E3D" w:rsidP="00345D4D">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484E1506" w14:textId="47904AC1" w:rsidR="00345D4D" w:rsidRPr="005400E2" w:rsidRDefault="00345D4D" w:rsidP="00345D4D">
            <w:pPr>
              <w:widowControl/>
              <w:spacing w:after="0" w:line="240" w:lineRule="auto"/>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5204C1">
              <w:rPr>
                <w:rFonts w:ascii="Times New Roman" w:hAnsi="Times New Roman" w:cs="Times New Roman"/>
                <w:color w:val="000000"/>
                <w:sz w:val="16"/>
                <w:szCs w:val="16"/>
              </w:rPr>
              <w:t>13,75</w:t>
            </w:r>
          </w:p>
        </w:tc>
        <w:tc>
          <w:tcPr>
            <w:tcW w:w="1126" w:type="dxa"/>
            <w:tcBorders>
              <w:top w:val="nil"/>
              <w:left w:val="single" w:sz="4" w:space="0" w:color="000000"/>
              <w:bottom w:val="single" w:sz="4" w:space="0" w:color="000000"/>
              <w:right w:val="single" w:sz="4" w:space="0" w:color="000000"/>
            </w:tcBorders>
            <w:vAlign w:val="center"/>
          </w:tcPr>
          <w:p w14:paraId="76895C98" w14:textId="08380875" w:rsidR="00345D4D" w:rsidRPr="005400E2" w:rsidRDefault="00345D4D" w:rsidP="00345D4D">
            <w:pPr>
              <w:widowControl/>
              <w:spacing w:after="0" w:line="240" w:lineRule="auto"/>
              <w:ind w:right="-119" w:hanging="103"/>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D351E4">
              <w:rPr>
                <w:rFonts w:ascii="Times New Roman" w:hAnsi="Times New Roman" w:cs="Times New Roman"/>
                <w:color w:val="000000"/>
                <w:sz w:val="16"/>
                <w:szCs w:val="16"/>
              </w:rPr>
              <w:t>20.625,00</w:t>
            </w:r>
          </w:p>
        </w:tc>
      </w:tr>
      <w:tr w:rsidR="00345D4D" w14:paraId="3ACD105C"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65D30353" w14:textId="6421EC53" w:rsidR="00345D4D" w:rsidRPr="00EC5E94" w:rsidRDefault="00345D4D" w:rsidP="00345D4D">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13</w:t>
            </w:r>
          </w:p>
        </w:tc>
        <w:tc>
          <w:tcPr>
            <w:tcW w:w="4197" w:type="dxa"/>
            <w:tcBorders>
              <w:top w:val="single" w:sz="4" w:space="0" w:color="000000"/>
              <w:left w:val="single" w:sz="4" w:space="0" w:color="000000"/>
              <w:bottom w:val="single" w:sz="4" w:space="0" w:color="000000"/>
              <w:right w:val="single" w:sz="4" w:space="0" w:color="000000"/>
            </w:tcBorders>
          </w:tcPr>
          <w:p w14:paraId="6B336C9A" w14:textId="79A6DAEE" w:rsidR="00345D4D" w:rsidRPr="005400E2" w:rsidRDefault="00345D4D" w:rsidP="00345D4D">
            <w:pPr>
              <w:jc w:val="both"/>
              <w:rPr>
                <w:rFonts w:ascii="Times New Roman" w:hAnsi="Times New Roman" w:cs="Times New Roman"/>
                <w:b/>
                <w:bCs/>
                <w:color w:val="000000"/>
                <w:sz w:val="18"/>
                <w:szCs w:val="18"/>
              </w:rPr>
            </w:pPr>
            <w:r w:rsidRPr="005400E2">
              <w:rPr>
                <w:rFonts w:ascii="Times New Roman" w:hAnsi="Times New Roman" w:cs="Times New Roman"/>
                <w:b/>
                <w:bCs/>
                <w:color w:val="000000"/>
                <w:sz w:val="18"/>
                <w:szCs w:val="18"/>
              </w:rPr>
              <w:t xml:space="preserve">LÁPIS DE COR BIG APAGÁVEL. </w:t>
            </w:r>
            <w:r w:rsidRPr="005400E2">
              <w:rPr>
                <w:rFonts w:ascii="Times New Roman" w:hAnsi="Times New Roman" w:cs="Times New Roman"/>
                <w:color w:val="000000"/>
                <w:sz w:val="18"/>
                <w:szCs w:val="18"/>
              </w:rPr>
              <w:t xml:space="preserve">Conjunto de lápis de cor apagáveis   big, destinado a atividades de desenho e coloração, em tamanho grande, com formato hexagonal e traço macio para facilitar o uso. Embalagem contendo 12 unidades em cores variadas, confeccionadas em resina, alumínio e madeira, com acabamento fosco, propriedades laváveis e atóxicas, e acompanhadas de borracha para correção. Produto de </w:t>
            </w:r>
            <w:r w:rsidRPr="005400E2">
              <w:rPr>
                <w:rFonts w:ascii="Times New Roman" w:hAnsi="Times New Roman" w:cs="Times New Roman"/>
                <w:color w:val="000000"/>
                <w:sz w:val="18"/>
                <w:szCs w:val="18"/>
              </w:rPr>
              <w:lastRenderedPageBreak/>
              <w:t>caráter inclusivo, destinado a apoiar atividades educacionais e criativas, inclusive para crianças atípicas com TEA, TDAH e TOD. Dimensões aproximada: 0,88 x 9,3 x 21,4 cm.</w:t>
            </w:r>
          </w:p>
        </w:tc>
        <w:tc>
          <w:tcPr>
            <w:tcW w:w="992" w:type="dxa"/>
            <w:tcBorders>
              <w:top w:val="single" w:sz="4" w:space="0" w:color="000000"/>
              <w:left w:val="single" w:sz="4" w:space="0" w:color="000000"/>
              <w:bottom w:val="single" w:sz="4" w:space="0" w:color="000000"/>
              <w:right w:val="single" w:sz="4" w:space="0" w:color="000000"/>
            </w:tcBorders>
            <w:vAlign w:val="center"/>
          </w:tcPr>
          <w:p w14:paraId="2EDA4DE7" w14:textId="036DF6A2" w:rsidR="00345D4D" w:rsidRPr="005204C1" w:rsidRDefault="005204C1" w:rsidP="00345D4D">
            <w:pPr>
              <w:wordWrap w:val="0"/>
              <w:jc w:val="center"/>
              <w:rPr>
                <w:rFonts w:ascii="Times New Roman" w:hAnsi="Times New Roman" w:cs="Times New Roman"/>
                <w:color w:val="333333"/>
                <w:sz w:val="16"/>
                <w:szCs w:val="16"/>
              </w:rPr>
            </w:pPr>
            <w:r w:rsidRPr="005204C1">
              <w:rPr>
                <w:rFonts w:ascii="Times New Roman" w:hAnsi="Times New Roman" w:cs="Times New Roman"/>
                <w:color w:val="333333"/>
                <w:sz w:val="16"/>
                <w:szCs w:val="16"/>
              </w:rPr>
              <w:lastRenderedPageBreak/>
              <w:t>259466</w:t>
            </w:r>
          </w:p>
        </w:tc>
        <w:tc>
          <w:tcPr>
            <w:tcW w:w="709" w:type="dxa"/>
            <w:tcBorders>
              <w:top w:val="nil"/>
              <w:left w:val="single" w:sz="4" w:space="0" w:color="000000"/>
              <w:bottom w:val="single" w:sz="4" w:space="0" w:color="000000"/>
              <w:right w:val="single" w:sz="4" w:space="0" w:color="000000"/>
            </w:tcBorders>
            <w:vAlign w:val="center"/>
          </w:tcPr>
          <w:p w14:paraId="07EB576F" w14:textId="52C23498" w:rsidR="00345D4D" w:rsidRPr="005400E2" w:rsidRDefault="00345D4D" w:rsidP="00345D4D">
            <w:pPr>
              <w:spacing w:before="100" w:beforeAutospacing="1" w:after="100" w:afterAutospacing="1"/>
              <w:jc w:val="center"/>
              <w:rPr>
                <w:rFonts w:ascii="Times New Roman" w:eastAsia="Times New Roman" w:hAnsi="Times New Roman" w:cs="Times New Roman"/>
                <w:color w:val="000000"/>
                <w:sz w:val="16"/>
                <w:szCs w:val="16"/>
              </w:rPr>
            </w:pPr>
            <w:r w:rsidRPr="005400E2">
              <w:rPr>
                <w:rFonts w:ascii="Times New Roman" w:eastAsia="Times New Roman" w:hAnsi="Times New Roman" w:cs="Times New Roman"/>
                <w:color w:val="000000"/>
                <w:sz w:val="16"/>
                <w:szCs w:val="16"/>
              </w:rPr>
              <w:t>UND</w:t>
            </w:r>
          </w:p>
        </w:tc>
        <w:tc>
          <w:tcPr>
            <w:tcW w:w="850" w:type="dxa"/>
            <w:tcBorders>
              <w:top w:val="nil"/>
              <w:left w:val="nil"/>
              <w:bottom w:val="single" w:sz="4" w:space="0" w:color="000000"/>
              <w:right w:val="single" w:sz="4" w:space="0" w:color="000000"/>
            </w:tcBorders>
            <w:vAlign w:val="center"/>
          </w:tcPr>
          <w:p w14:paraId="6A85FFDC" w14:textId="3090C4C4" w:rsidR="00345D4D" w:rsidRPr="005400E2" w:rsidRDefault="004A1E3D" w:rsidP="00345D4D">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1B58027" w14:textId="05AB9BAD" w:rsidR="00345D4D" w:rsidRPr="005400E2" w:rsidRDefault="00345D4D" w:rsidP="00345D4D">
            <w:pPr>
              <w:widowControl/>
              <w:spacing w:after="0" w:line="240" w:lineRule="auto"/>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5204C1">
              <w:rPr>
                <w:rFonts w:ascii="Times New Roman" w:hAnsi="Times New Roman" w:cs="Times New Roman"/>
                <w:color w:val="000000"/>
                <w:sz w:val="16"/>
                <w:szCs w:val="16"/>
              </w:rPr>
              <w:t>38,90</w:t>
            </w:r>
          </w:p>
        </w:tc>
        <w:tc>
          <w:tcPr>
            <w:tcW w:w="1126" w:type="dxa"/>
            <w:tcBorders>
              <w:top w:val="nil"/>
              <w:left w:val="single" w:sz="4" w:space="0" w:color="000000"/>
              <w:bottom w:val="single" w:sz="4" w:space="0" w:color="000000"/>
              <w:right w:val="single" w:sz="4" w:space="0" w:color="000000"/>
            </w:tcBorders>
            <w:vAlign w:val="center"/>
          </w:tcPr>
          <w:p w14:paraId="1B021ADB" w14:textId="21BE6213" w:rsidR="00345D4D" w:rsidRPr="005400E2" w:rsidRDefault="00345D4D" w:rsidP="00345D4D">
            <w:pPr>
              <w:widowControl/>
              <w:spacing w:after="0" w:line="240" w:lineRule="auto"/>
              <w:ind w:right="-119" w:hanging="103"/>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D351E4">
              <w:rPr>
                <w:rFonts w:ascii="Times New Roman" w:hAnsi="Times New Roman" w:cs="Times New Roman"/>
                <w:color w:val="000000"/>
                <w:sz w:val="16"/>
                <w:szCs w:val="16"/>
              </w:rPr>
              <w:t>58.350,00</w:t>
            </w:r>
          </w:p>
        </w:tc>
      </w:tr>
      <w:tr w:rsidR="00345D4D" w14:paraId="1667F14F"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67F97A3A" w14:textId="75BA090A" w:rsidR="00345D4D" w:rsidRPr="000F1106" w:rsidRDefault="00345D4D" w:rsidP="00345D4D">
            <w:pPr>
              <w:widowControl/>
              <w:spacing w:after="0" w:line="240" w:lineRule="auto"/>
              <w:jc w:val="center"/>
              <w:rPr>
                <w:rFonts w:ascii="Times New Roman" w:hAnsi="Times New Roman" w:cs="Times New Roman"/>
                <w:color w:val="auto"/>
                <w:sz w:val="16"/>
                <w:szCs w:val="16"/>
              </w:rPr>
            </w:pPr>
            <w:r w:rsidRPr="000F1106">
              <w:rPr>
                <w:rFonts w:ascii="Times New Roman" w:hAnsi="Times New Roman" w:cs="Times New Roman"/>
                <w:color w:val="auto"/>
                <w:sz w:val="16"/>
                <w:szCs w:val="16"/>
              </w:rPr>
              <w:t>14</w:t>
            </w:r>
          </w:p>
        </w:tc>
        <w:tc>
          <w:tcPr>
            <w:tcW w:w="4197" w:type="dxa"/>
            <w:tcBorders>
              <w:top w:val="single" w:sz="4" w:space="0" w:color="000000"/>
              <w:left w:val="single" w:sz="4" w:space="0" w:color="000000"/>
              <w:bottom w:val="single" w:sz="4" w:space="0" w:color="000000"/>
              <w:right w:val="single" w:sz="4" w:space="0" w:color="000000"/>
            </w:tcBorders>
          </w:tcPr>
          <w:p w14:paraId="68D2F6FB" w14:textId="54BEA28B" w:rsidR="00345D4D" w:rsidRPr="000F1106" w:rsidRDefault="00345D4D" w:rsidP="00345D4D">
            <w:pPr>
              <w:jc w:val="both"/>
              <w:rPr>
                <w:rFonts w:ascii="Times New Roman" w:hAnsi="Times New Roman" w:cs="Times New Roman"/>
                <w:b/>
                <w:bCs/>
                <w:color w:val="auto"/>
                <w:sz w:val="18"/>
                <w:szCs w:val="18"/>
              </w:rPr>
            </w:pPr>
            <w:r w:rsidRPr="000F1106">
              <w:rPr>
                <w:rFonts w:ascii="Times New Roman" w:hAnsi="Times New Roman" w:cs="Times New Roman"/>
                <w:b/>
                <w:bCs/>
                <w:color w:val="auto"/>
                <w:sz w:val="18"/>
                <w:szCs w:val="18"/>
              </w:rPr>
              <w:t xml:space="preserve">LÁPIS GRAFITE HB BIG TRIANGULAR. </w:t>
            </w:r>
            <w:r w:rsidRPr="000F1106">
              <w:rPr>
                <w:rFonts w:ascii="Times New Roman" w:hAnsi="Times New Roman" w:cs="Times New Roman"/>
                <w:color w:val="auto"/>
                <w:sz w:val="18"/>
                <w:szCs w:val="18"/>
              </w:rPr>
              <w:t>Destinado a atividades de escrita e desenho, com tamanho grande e formato triangular, proporcionando pegada firme e ergonômica, ideal para mãos pequenas e uso prolongado. A mina HB garante escrita macia, precisa e resistente. Produto de caráter inclusivo, destinado a apoiar atividades educacionais e criativas, inclusive para crianças atípicas com TEA, TDAH e TOD, confeccionado em resina e plástico, atóxico e não perecível, modelo Triangular Big/Jumbo, com tamanho aproximado de 14 cm e cor da tinta preta.</w:t>
            </w:r>
          </w:p>
        </w:tc>
        <w:tc>
          <w:tcPr>
            <w:tcW w:w="992" w:type="dxa"/>
            <w:tcBorders>
              <w:top w:val="single" w:sz="4" w:space="0" w:color="000000"/>
              <w:left w:val="single" w:sz="4" w:space="0" w:color="000000"/>
              <w:bottom w:val="single" w:sz="4" w:space="0" w:color="000000"/>
              <w:right w:val="single" w:sz="4" w:space="0" w:color="000000"/>
            </w:tcBorders>
            <w:vAlign w:val="center"/>
          </w:tcPr>
          <w:p w14:paraId="0059FB51" w14:textId="087BD616" w:rsidR="00345D4D" w:rsidRPr="000F1106" w:rsidRDefault="005204C1" w:rsidP="00345D4D">
            <w:pPr>
              <w:wordWrap w:val="0"/>
              <w:jc w:val="center"/>
              <w:rPr>
                <w:rFonts w:ascii="Times New Roman" w:hAnsi="Times New Roman" w:cs="Times New Roman"/>
                <w:color w:val="auto"/>
                <w:sz w:val="16"/>
                <w:szCs w:val="16"/>
              </w:rPr>
            </w:pPr>
            <w:r w:rsidRPr="000F1106">
              <w:rPr>
                <w:rFonts w:ascii="Times New Roman" w:hAnsi="Times New Roman" w:cs="Times New Roman"/>
                <w:color w:val="auto"/>
                <w:sz w:val="16"/>
                <w:szCs w:val="16"/>
              </w:rPr>
              <w:t xml:space="preserve">610407 </w:t>
            </w:r>
          </w:p>
        </w:tc>
        <w:tc>
          <w:tcPr>
            <w:tcW w:w="709" w:type="dxa"/>
            <w:tcBorders>
              <w:top w:val="nil"/>
              <w:left w:val="single" w:sz="4" w:space="0" w:color="000000"/>
              <w:bottom w:val="single" w:sz="4" w:space="0" w:color="000000"/>
              <w:right w:val="single" w:sz="4" w:space="0" w:color="000000"/>
            </w:tcBorders>
            <w:vAlign w:val="center"/>
          </w:tcPr>
          <w:p w14:paraId="170AF6C5" w14:textId="2AEEB257" w:rsidR="00345D4D" w:rsidRPr="000F1106" w:rsidRDefault="005204C1" w:rsidP="00345D4D">
            <w:pPr>
              <w:spacing w:before="100" w:beforeAutospacing="1" w:after="100" w:afterAutospacing="1"/>
              <w:jc w:val="center"/>
              <w:rPr>
                <w:rFonts w:ascii="Times New Roman" w:eastAsia="Times New Roman" w:hAnsi="Times New Roman" w:cs="Times New Roman"/>
                <w:color w:val="auto"/>
                <w:sz w:val="16"/>
                <w:szCs w:val="16"/>
              </w:rPr>
            </w:pPr>
            <w:r w:rsidRPr="000F1106">
              <w:rPr>
                <w:rFonts w:ascii="Times New Roman" w:eastAsia="Times New Roman" w:hAnsi="Times New Roman" w:cs="Times New Roman"/>
                <w:color w:val="auto"/>
                <w:sz w:val="16"/>
                <w:szCs w:val="16"/>
              </w:rPr>
              <w:t>UND</w:t>
            </w:r>
          </w:p>
        </w:tc>
        <w:tc>
          <w:tcPr>
            <w:tcW w:w="850" w:type="dxa"/>
            <w:tcBorders>
              <w:top w:val="nil"/>
              <w:left w:val="nil"/>
              <w:bottom w:val="single" w:sz="4" w:space="0" w:color="000000"/>
              <w:right w:val="single" w:sz="4" w:space="0" w:color="000000"/>
            </w:tcBorders>
            <w:vAlign w:val="center"/>
          </w:tcPr>
          <w:p w14:paraId="1AA99AB8" w14:textId="7C4D2FC2" w:rsidR="00345D4D" w:rsidRPr="000F1106" w:rsidRDefault="0051527A" w:rsidP="00345D4D">
            <w:pPr>
              <w:spacing w:before="100" w:beforeAutospacing="1" w:after="100" w:afterAutospacing="1"/>
              <w:jc w:val="center"/>
              <w:rPr>
                <w:rFonts w:ascii="Times New Roman" w:eastAsia="Times New Roman" w:hAnsi="Times New Roman" w:cs="Times New Roman"/>
                <w:color w:val="auto"/>
                <w:sz w:val="16"/>
                <w:szCs w:val="16"/>
              </w:rPr>
            </w:pPr>
            <w:r>
              <w:rPr>
                <w:rFonts w:ascii="Times New Roman" w:eastAsia="Times New Roman" w:hAnsi="Times New Roman" w:cs="Times New Roman"/>
                <w:color w:val="auto"/>
                <w:sz w:val="16"/>
                <w:szCs w:val="16"/>
              </w:rPr>
              <w:t>3</w:t>
            </w:r>
            <w:r w:rsidR="004A1E3D" w:rsidRPr="000F1106">
              <w:rPr>
                <w:rFonts w:ascii="Times New Roman" w:eastAsia="Times New Roman" w:hAnsi="Times New Roman" w:cs="Times New Roman"/>
                <w:color w:val="auto"/>
                <w:sz w:val="16"/>
                <w:szCs w:val="16"/>
              </w:rPr>
              <w:t>.000</w:t>
            </w:r>
          </w:p>
        </w:tc>
        <w:tc>
          <w:tcPr>
            <w:tcW w:w="1276" w:type="dxa"/>
            <w:tcBorders>
              <w:top w:val="single" w:sz="4" w:space="0" w:color="000000"/>
              <w:left w:val="single" w:sz="4" w:space="0" w:color="000000"/>
              <w:bottom w:val="single" w:sz="4" w:space="0" w:color="000000"/>
              <w:right w:val="single" w:sz="4" w:space="0" w:color="000000"/>
            </w:tcBorders>
            <w:vAlign w:val="center"/>
          </w:tcPr>
          <w:p w14:paraId="77A13AB2" w14:textId="4A2F884D" w:rsidR="00345D4D" w:rsidRPr="000F1106" w:rsidRDefault="00345D4D" w:rsidP="00345D4D">
            <w:pPr>
              <w:widowControl/>
              <w:spacing w:after="0" w:line="240" w:lineRule="auto"/>
              <w:jc w:val="center"/>
              <w:rPr>
                <w:rFonts w:ascii="Times New Roman" w:hAnsi="Times New Roman" w:cs="Times New Roman"/>
                <w:color w:val="auto"/>
                <w:sz w:val="16"/>
                <w:szCs w:val="16"/>
              </w:rPr>
            </w:pPr>
            <w:r w:rsidRPr="000F1106">
              <w:rPr>
                <w:rFonts w:ascii="Times New Roman" w:hAnsi="Times New Roman" w:cs="Times New Roman"/>
                <w:color w:val="auto"/>
                <w:sz w:val="16"/>
                <w:szCs w:val="16"/>
              </w:rPr>
              <w:t xml:space="preserve">R$ </w:t>
            </w:r>
            <w:r w:rsidR="005204C1" w:rsidRPr="000F1106">
              <w:rPr>
                <w:rFonts w:ascii="Times New Roman" w:hAnsi="Times New Roman" w:cs="Times New Roman"/>
                <w:color w:val="auto"/>
                <w:sz w:val="16"/>
                <w:szCs w:val="16"/>
              </w:rPr>
              <w:t>3,22</w:t>
            </w:r>
          </w:p>
        </w:tc>
        <w:tc>
          <w:tcPr>
            <w:tcW w:w="1126" w:type="dxa"/>
            <w:tcBorders>
              <w:top w:val="nil"/>
              <w:left w:val="single" w:sz="4" w:space="0" w:color="000000"/>
              <w:bottom w:val="single" w:sz="4" w:space="0" w:color="000000"/>
              <w:right w:val="single" w:sz="4" w:space="0" w:color="000000"/>
            </w:tcBorders>
            <w:vAlign w:val="center"/>
          </w:tcPr>
          <w:p w14:paraId="7F55B75A" w14:textId="519FE06D" w:rsidR="00345D4D" w:rsidRPr="000F1106" w:rsidRDefault="00345D4D" w:rsidP="00345D4D">
            <w:pPr>
              <w:widowControl/>
              <w:spacing w:after="0" w:line="240" w:lineRule="auto"/>
              <w:ind w:right="-119" w:hanging="103"/>
              <w:jc w:val="center"/>
              <w:rPr>
                <w:rFonts w:ascii="Times New Roman" w:hAnsi="Times New Roman" w:cs="Times New Roman"/>
                <w:color w:val="auto"/>
                <w:sz w:val="16"/>
                <w:szCs w:val="16"/>
              </w:rPr>
            </w:pPr>
            <w:r w:rsidRPr="000F1106">
              <w:rPr>
                <w:rFonts w:ascii="Times New Roman" w:hAnsi="Times New Roman" w:cs="Times New Roman"/>
                <w:color w:val="auto"/>
                <w:sz w:val="16"/>
                <w:szCs w:val="16"/>
              </w:rPr>
              <w:t xml:space="preserve">R$ </w:t>
            </w:r>
            <w:r w:rsidR="00D351E4">
              <w:rPr>
                <w:rFonts w:ascii="Times New Roman" w:hAnsi="Times New Roman" w:cs="Times New Roman"/>
                <w:color w:val="auto"/>
                <w:sz w:val="16"/>
                <w:szCs w:val="16"/>
              </w:rPr>
              <w:t>9.660,00</w:t>
            </w:r>
          </w:p>
        </w:tc>
      </w:tr>
      <w:tr w:rsidR="00345D4D" w14:paraId="20F7B48D"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2CA10FAF" w14:textId="160F4B56" w:rsidR="00345D4D" w:rsidRPr="00EC5E94" w:rsidRDefault="00345D4D" w:rsidP="00345D4D">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4197" w:type="dxa"/>
            <w:tcBorders>
              <w:top w:val="single" w:sz="4" w:space="0" w:color="000000"/>
              <w:left w:val="single" w:sz="4" w:space="0" w:color="000000"/>
              <w:bottom w:val="single" w:sz="4" w:space="0" w:color="000000"/>
              <w:right w:val="single" w:sz="4" w:space="0" w:color="000000"/>
            </w:tcBorders>
          </w:tcPr>
          <w:p w14:paraId="39E377F4" w14:textId="0FBB03A5" w:rsidR="00345D4D" w:rsidRPr="005400E2" w:rsidRDefault="00345D4D" w:rsidP="00345D4D">
            <w:pPr>
              <w:jc w:val="both"/>
              <w:rPr>
                <w:rFonts w:ascii="Times New Roman" w:hAnsi="Times New Roman" w:cs="Times New Roman"/>
                <w:b/>
                <w:bCs/>
                <w:color w:val="000000"/>
                <w:sz w:val="18"/>
                <w:szCs w:val="18"/>
              </w:rPr>
            </w:pPr>
            <w:r w:rsidRPr="005400E2">
              <w:rPr>
                <w:rFonts w:ascii="Times New Roman" w:hAnsi="Times New Roman" w:cs="Times New Roman"/>
                <w:b/>
                <w:bCs/>
                <w:color w:val="000000"/>
                <w:sz w:val="18"/>
                <w:szCs w:val="18"/>
              </w:rPr>
              <w:t>GUACHE EM BASTÃO.</w:t>
            </w:r>
            <w:r w:rsidRPr="005400E2">
              <w:rPr>
                <w:rFonts w:ascii="Times New Roman" w:hAnsi="Times New Roman" w:cs="Times New Roman"/>
                <w:sz w:val="18"/>
                <w:szCs w:val="18"/>
              </w:rPr>
              <w:t xml:space="preserve"> Guache em bastão, destinado a atividades de pintura e expressão artística, com mecanismo </w:t>
            </w:r>
            <w:proofErr w:type="spellStart"/>
            <w:r w:rsidRPr="005400E2">
              <w:rPr>
                <w:rFonts w:ascii="Times New Roman" w:hAnsi="Times New Roman" w:cs="Times New Roman"/>
                <w:sz w:val="18"/>
                <w:szCs w:val="18"/>
              </w:rPr>
              <w:t>rosqueável</w:t>
            </w:r>
            <w:proofErr w:type="spellEnd"/>
            <w:r w:rsidRPr="005400E2">
              <w:rPr>
                <w:rFonts w:ascii="Times New Roman" w:hAnsi="Times New Roman" w:cs="Times New Roman"/>
                <w:sz w:val="18"/>
                <w:szCs w:val="18"/>
              </w:rPr>
              <w:t xml:space="preserve"> semelhante ao de cola bastão, proporcionando organização, menor desperdício e maior durabilidade. Apresenta consistência sólida, similar ao giz de cera, garantindo aplicação limpa, menor sujeira e secagem rápida. O conjunto é fornecido em caixa com 6 cores vibrantes: branco, preto, azul, verde, amarelo e vermelho, adequadas para uso educacional. Produto de caráter inclusivo, destinado a apoiar atividades educacionais e criativas, inclusive para crianças atípicas. Tipo de produto: têmpera; volume da unidade: 10,35 ml.</w:t>
            </w:r>
          </w:p>
        </w:tc>
        <w:tc>
          <w:tcPr>
            <w:tcW w:w="992" w:type="dxa"/>
            <w:tcBorders>
              <w:top w:val="single" w:sz="4" w:space="0" w:color="000000"/>
              <w:left w:val="single" w:sz="4" w:space="0" w:color="000000"/>
              <w:bottom w:val="single" w:sz="4" w:space="0" w:color="000000"/>
              <w:right w:val="single" w:sz="4" w:space="0" w:color="000000"/>
            </w:tcBorders>
            <w:vAlign w:val="center"/>
          </w:tcPr>
          <w:p w14:paraId="667D9B23" w14:textId="74ED4B75" w:rsidR="00345D4D" w:rsidRPr="00E61A4C" w:rsidRDefault="005204C1" w:rsidP="00345D4D">
            <w:pPr>
              <w:wordWrap w:val="0"/>
              <w:jc w:val="center"/>
              <w:rPr>
                <w:rFonts w:ascii="Times New Roman" w:hAnsi="Times New Roman" w:cs="Times New Roman"/>
                <w:color w:val="333333"/>
                <w:sz w:val="16"/>
                <w:szCs w:val="16"/>
              </w:rPr>
            </w:pPr>
            <w:r w:rsidRPr="00E61A4C">
              <w:rPr>
                <w:rFonts w:ascii="Times New Roman" w:hAnsi="Times New Roman" w:cs="Times New Roman"/>
                <w:color w:val="333333"/>
                <w:sz w:val="16"/>
                <w:szCs w:val="16"/>
              </w:rPr>
              <w:t>345327</w:t>
            </w:r>
          </w:p>
        </w:tc>
        <w:tc>
          <w:tcPr>
            <w:tcW w:w="709" w:type="dxa"/>
            <w:tcBorders>
              <w:top w:val="nil"/>
              <w:left w:val="single" w:sz="4" w:space="0" w:color="000000"/>
              <w:bottom w:val="single" w:sz="4" w:space="0" w:color="000000"/>
              <w:right w:val="single" w:sz="4" w:space="0" w:color="000000"/>
            </w:tcBorders>
            <w:vAlign w:val="center"/>
          </w:tcPr>
          <w:p w14:paraId="7BB58333" w14:textId="26EA7184" w:rsidR="00345D4D" w:rsidRPr="005400E2" w:rsidRDefault="00345D4D" w:rsidP="00345D4D">
            <w:pPr>
              <w:spacing w:before="100" w:beforeAutospacing="1" w:after="100" w:afterAutospacing="1"/>
              <w:jc w:val="center"/>
              <w:rPr>
                <w:rFonts w:ascii="Times New Roman" w:eastAsia="Times New Roman" w:hAnsi="Times New Roman" w:cs="Times New Roman"/>
                <w:color w:val="000000"/>
                <w:sz w:val="16"/>
                <w:szCs w:val="16"/>
              </w:rPr>
            </w:pPr>
            <w:r w:rsidRPr="005400E2">
              <w:rPr>
                <w:rFonts w:ascii="Times New Roman" w:eastAsia="Times New Roman" w:hAnsi="Times New Roman" w:cs="Times New Roman"/>
                <w:color w:val="000000"/>
                <w:sz w:val="16"/>
                <w:szCs w:val="16"/>
              </w:rPr>
              <w:t>C</w:t>
            </w:r>
            <w:r w:rsidR="005400E2">
              <w:rPr>
                <w:rFonts w:ascii="Times New Roman" w:eastAsia="Times New Roman" w:hAnsi="Times New Roman" w:cs="Times New Roman"/>
                <w:color w:val="000000"/>
                <w:sz w:val="16"/>
                <w:szCs w:val="16"/>
              </w:rPr>
              <w:t>X</w:t>
            </w:r>
          </w:p>
        </w:tc>
        <w:tc>
          <w:tcPr>
            <w:tcW w:w="850" w:type="dxa"/>
            <w:tcBorders>
              <w:top w:val="nil"/>
              <w:left w:val="nil"/>
              <w:bottom w:val="single" w:sz="4" w:space="0" w:color="000000"/>
              <w:right w:val="single" w:sz="4" w:space="0" w:color="000000"/>
            </w:tcBorders>
            <w:vAlign w:val="center"/>
          </w:tcPr>
          <w:p w14:paraId="7D773488" w14:textId="5EC4263C" w:rsidR="00345D4D" w:rsidRPr="005400E2" w:rsidRDefault="004A1E3D" w:rsidP="00345D4D">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61275318" w14:textId="5A30B154" w:rsidR="00345D4D" w:rsidRPr="005400E2" w:rsidRDefault="00345D4D" w:rsidP="00345D4D">
            <w:pPr>
              <w:widowControl/>
              <w:spacing w:after="0" w:line="240" w:lineRule="auto"/>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5204C1">
              <w:rPr>
                <w:rFonts w:ascii="Times New Roman" w:hAnsi="Times New Roman" w:cs="Times New Roman"/>
                <w:color w:val="000000"/>
                <w:sz w:val="16"/>
                <w:szCs w:val="16"/>
              </w:rPr>
              <w:t>28,23</w:t>
            </w:r>
          </w:p>
        </w:tc>
        <w:tc>
          <w:tcPr>
            <w:tcW w:w="1126" w:type="dxa"/>
            <w:tcBorders>
              <w:top w:val="nil"/>
              <w:left w:val="single" w:sz="4" w:space="0" w:color="000000"/>
              <w:bottom w:val="single" w:sz="4" w:space="0" w:color="000000"/>
              <w:right w:val="single" w:sz="4" w:space="0" w:color="000000"/>
            </w:tcBorders>
            <w:vAlign w:val="center"/>
          </w:tcPr>
          <w:p w14:paraId="3CABAC24" w14:textId="73EE49C1" w:rsidR="00345D4D" w:rsidRPr="005400E2" w:rsidRDefault="00345D4D" w:rsidP="00345D4D">
            <w:pPr>
              <w:widowControl/>
              <w:spacing w:after="0" w:line="240" w:lineRule="auto"/>
              <w:ind w:right="-119" w:hanging="103"/>
              <w:jc w:val="center"/>
              <w:rPr>
                <w:rFonts w:ascii="Times New Roman" w:hAnsi="Times New Roman" w:cs="Times New Roman"/>
                <w:color w:val="000000"/>
                <w:sz w:val="16"/>
                <w:szCs w:val="16"/>
              </w:rPr>
            </w:pPr>
            <w:r w:rsidRPr="005400E2">
              <w:rPr>
                <w:rFonts w:ascii="Times New Roman" w:hAnsi="Times New Roman" w:cs="Times New Roman"/>
                <w:color w:val="000000"/>
                <w:sz w:val="16"/>
                <w:szCs w:val="16"/>
              </w:rPr>
              <w:t xml:space="preserve">R$ </w:t>
            </w:r>
            <w:r w:rsidR="00D351E4">
              <w:rPr>
                <w:rFonts w:ascii="Times New Roman" w:hAnsi="Times New Roman" w:cs="Times New Roman"/>
                <w:color w:val="000000"/>
                <w:sz w:val="16"/>
                <w:szCs w:val="16"/>
              </w:rPr>
              <w:t>42.345,00</w:t>
            </w:r>
          </w:p>
        </w:tc>
      </w:tr>
      <w:tr w:rsidR="00CE785A" w14:paraId="2C8C27C9"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31A68FD9" w14:textId="65CBA7F7" w:rsidR="00CE785A" w:rsidRDefault="00CE785A" w:rsidP="00CE785A">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16</w:t>
            </w:r>
          </w:p>
        </w:tc>
        <w:tc>
          <w:tcPr>
            <w:tcW w:w="4197" w:type="dxa"/>
            <w:tcBorders>
              <w:top w:val="single" w:sz="4" w:space="0" w:color="000000"/>
              <w:left w:val="single" w:sz="4" w:space="0" w:color="000000"/>
              <w:bottom w:val="single" w:sz="4" w:space="0" w:color="000000"/>
              <w:right w:val="single" w:sz="4" w:space="0" w:color="000000"/>
            </w:tcBorders>
          </w:tcPr>
          <w:p w14:paraId="5DE944EF" w14:textId="047E8B2B" w:rsidR="00CE785A" w:rsidRPr="00CE785A" w:rsidRDefault="00CE785A" w:rsidP="00CE785A">
            <w:pPr>
              <w:jc w:val="both"/>
              <w:rPr>
                <w:rFonts w:ascii="Times New Roman" w:hAnsi="Times New Roman" w:cs="Times New Roman"/>
                <w:b/>
                <w:bCs/>
                <w:color w:val="000000"/>
                <w:sz w:val="18"/>
                <w:szCs w:val="18"/>
              </w:rPr>
            </w:pPr>
            <w:r w:rsidRPr="00CE785A">
              <w:rPr>
                <w:rFonts w:ascii="Times New Roman" w:hAnsi="Times New Roman" w:cs="Times New Roman"/>
                <w:b/>
                <w:bCs/>
                <w:color w:val="000000"/>
                <w:sz w:val="18"/>
                <w:szCs w:val="18"/>
              </w:rPr>
              <w:t>CADERNO DE CALIGRAFIA</w:t>
            </w:r>
            <w:r w:rsidRPr="00CE785A">
              <w:rPr>
                <w:rFonts w:ascii="Times New Roman" w:hAnsi="Times New Roman" w:cs="Times New Roman"/>
                <w:color w:val="000000"/>
                <w:sz w:val="18"/>
                <w:szCs w:val="18"/>
              </w:rPr>
              <w:t>. Pauta ampliada, brochura, capa dura e com 40 folhas. Dimensões: 200mm x 275mm (Universitário).</w:t>
            </w:r>
          </w:p>
        </w:tc>
        <w:tc>
          <w:tcPr>
            <w:tcW w:w="992" w:type="dxa"/>
            <w:tcBorders>
              <w:top w:val="single" w:sz="4" w:space="0" w:color="000000"/>
              <w:left w:val="single" w:sz="4" w:space="0" w:color="000000"/>
              <w:bottom w:val="single" w:sz="4" w:space="0" w:color="000000"/>
              <w:right w:val="single" w:sz="4" w:space="0" w:color="000000"/>
            </w:tcBorders>
            <w:vAlign w:val="center"/>
          </w:tcPr>
          <w:p w14:paraId="59065B24" w14:textId="7B741637" w:rsidR="00CE785A" w:rsidRPr="005204C1" w:rsidRDefault="005204C1" w:rsidP="00CE785A">
            <w:pPr>
              <w:wordWrap w:val="0"/>
              <w:jc w:val="center"/>
              <w:rPr>
                <w:rFonts w:ascii="Times New Roman" w:hAnsi="Times New Roman" w:cs="Times New Roman"/>
                <w:color w:val="333333"/>
                <w:sz w:val="16"/>
                <w:szCs w:val="16"/>
              </w:rPr>
            </w:pPr>
            <w:r w:rsidRPr="005204C1">
              <w:rPr>
                <w:rFonts w:ascii="Times New Roman" w:hAnsi="Times New Roman" w:cs="Times New Roman"/>
                <w:color w:val="333333"/>
                <w:sz w:val="16"/>
                <w:szCs w:val="16"/>
              </w:rPr>
              <w:t>274934</w:t>
            </w:r>
          </w:p>
        </w:tc>
        <w:tc>
          <w:tcPr>
            <w:tcW w:w="709" w:type="dxa"/>
            <w:tcBorders>
              <w:top w:val="nil"/>
              <w:left w:val="single" w:sz="4" w:space="0" w:color="000000"/>
              <w:bottom w:val="single" w:sz="4" w:space="0" w:color="000000"/>
              <w:right w:val="single" w:sz="4" w:space="0" w:color="000000"/>
            </w:tcBorders>
            <w:vAlign w:val="center"/>
          </w:tcPr>
          <w:p w14:paraId="63E35782" w14:textId="4F788B67" w:rsidR="00CE785A" w:rsidRDefault="00CE785A" w:rsidP="00CE785A">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UND</w:t>
            </w:r>
          </w:p>
        </w:tc>
        <w:tc>
          <w:tcPr>
            <w:tcW w:w="850" w:type="dxa"/>
            <w:tcBorders>
              <w:top w:val="nil"/>
              <w:left w:val="nil"/>
              <w:bottom w:val="single" w:sz="4" w:space="0" w:color="000000"/>
              <w:right w:val="single" w:sz="4" w:space="0" w:color="000000"/>
            </w:tcBorders>
            <w:vAlign w:val="center"/>
          </w:tcPr>
          <w:p w14:paraId="23A0F17E" w14:textId="41FFD089" w:rsidR="00CE785A" w:rsidRDefault="00CE785A" w:rsidP="00CE785A">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705D2B63" w14:textId="4A0E8600" w:rsidR="00CE785A" w:rsidRDefault="00CE785A" w:rsidP="00CE785A">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R$</w:t>
            </w:r>
            <w:r w:rsidR="005204C1">
              <w:rPr>
                <w:rFonts w:ascii="Times New Roman" w:hAnsi="Times New Roman" w:cs="Times New Roman"/>
                <w:color w:val="000000"/>
                <w:sz w:val="16"/>
                <w:szCs w:val="16"/>
              </w:rPr>
              <w:t xml:space="preserve"> 19,56</w:t>
            </w:r>
          </w:p>
        </w:tc>
        <w:tc>
          <w:tcPr>
            <w:tcW w:w="1126" w:type="dxa"/>
            <w:tcBorders>
              <w:top w:val="nil"/>
              <w:left w:val="single" w:sz="4" w:space="0" w:color="000000"/>
              <w:bottom w:val="single" w:sz="4" w:space="0" w:color="000000"/>
              <w:right w:val="single" w:sz="4" w:space="0" w:color="000000"/>
            </w:tcBorders>
            <w:vAlign w:val="center"/>
          </w:tcPr>
          <w:p w14:paraId="41567325" w14:textId="78EE91CF" w:rsidR="00CE785A" w:rsidRDefault="00CE785A" w:rsidP="00CE785A">
            <w:pPr>
              <w:widowControl/>
              <w:spacing w:after="0" w:line="240" w:lineRule="auto"/>
              <w:ind w:right="-119" w:hanging="103"/>
              <w:jc w:val="center"/>
              <w:rPr>
                <w:rFonts w:ascii="Times New Roman" w:hAnsi="Times New Roman" w:cs="Times New Roman"/>
                <w:color w:val="000000"/>
                <w:sz w:val="16"/>
                <w:szCs w:val="16"/>
              </w:rPr>
            </w:pPr>
            <w:r>
              <w:rPr>
                <w:rFonts w:ascii="Times New Roman" w:hAnsi="Times New Roman" w:cs="Times New Roman"/>
                <w:color w:val="000000"/>
                <w:sz w:val="16"/>
                <w:szCs w:val="16"/>
              </w:rPr>
              <w:t>R$</w:t>
            </w:r>
            <w:r w:rsidR="00D865E6">
              <w:rPr>
                <w:rFonts w:ascii="Times New Roman" w:hAnsi="Times New Roman" w:cs="Times New Roman"/>
                <w:color w:val="000000"/>
                <w:sz w:val="16"/>
                <w:szCs w:val="16"/>
              </w:rPr>
              <w:t xml:space="preserve"> </w:t>
            </w:r>
            <w:r w:rsidR="00D351E4">
              <w:rPr>
                <w:rFonts w:ascii="Times New Roman" w:hAnsi="Times New Roman" w:cs="Times New Roman"/>
                <w:color w:val="000000"/>
                <w:sz w:val="16"/>
                <w:szCs w:val="16"/>
              </w:rPr>
              <w:t>29.340,00</w:t>
            </w:r>
          </w:p>
        </w:tc>
      </w:tr>
      <w:tr w:rsidR="00CE785A" w14:paraId="22D36680"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25BD0781" w14:textId="43E2F357" w:rsidR="00CE785A" w:rsidRDefault="00CE785A" w:rsidP="00CE785A">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17</w:t>
            </w:r>
          </w:p>
        </w:tc>
        <w:tc>
          <w:tcPr>
            <w:tcW w:w="4197" w:type="dxa"/>
            <w:tcBorders>
              <w:top w:val="single" w:sz="4" w:space="0" w:color="000000"/>
              <w:left w:val="single" w:sz="4" w:space="0" w:color="000000"/>
              <w:bottom w:val="single" w:sz="4" w:space="0" w:color="000000"/>
              <w:right w:val="single" w:sz="4" w:space="0" w:color="000000"/>
            </w:tcBorders>
          </w:tcPr>
          <w:p w14:paraId="5FD5B79A" w14:textId="05ADA41A" w:rsidR="00CE785A" w:rsidRPr="00CE785A" w:rsidRDefault="00CE785A" w:rsidP="00CE785A">
            <w:pPr>
              <w:jc w:val="both"/>
              <w:rPr>
                <w:rFonts w:ascii="Times New Roman" w:hAnsi="Times New Roman" w:cs="Times New Roman"/>
                <w:b/>
                <w:bCs/>
                <w:color w:val="000000"/>
                <w:sz w:val="18"/>
                <w:szCs w:val="18"/>
              </w:rPr>
            </w:pPr>
            <w:r w:rsidRPr="00CE785A">
              <w:rPr>
                <w:rFonts w:ascii="Times New Roman" w:hAnsi="Times New Roman" w:cs="Times New Roman"/>
                <w:b/>
                <w:bCs/>
                <w:color w:val="000000"/>
                <w:sz w:val="18"/>
                <w:szCs w:val="18"/>
              </w:rPr>
              <w:t xml:space="preserve">CADERNO ESPIRAL. </w:t>
            </w:r>
            <w:r w:rsidRPr="00CE785A">
              <w:rPr>
                <w:rFonts w:ascii="Times New Roman" w:hAnsi="Times New Roman" w:cs="Times New Roman"/>
                <w:color w:val="000000"/>
                <w:sz w:val="18"/>
                <w:szCs w:val="18"/>
              </w:rPr>
              <w:t>Capa dura, meia pauta ampliada, 40 folhas.</w:t>
            </w:r>
            <w:r w:rsidRPr="00CE785A">
              <w:rPr>
                <w:rFonts w:ascii="Times New Roman" w:hAnsi="Times New Roman" w:cs="Times New Roman"/>
                <w:b/>
                <w:bCs/>
                <w:color w:val="000000"/>
                <w:sz w:val="18"/>
                <w:szCs w:val="18"/>
              </w:rPr>
              <w:t xml:space="preserve"> </w:t>
            </w:r>
            <w:r w:rsidRPr="00CE785A">
              <w:rPr>
                <w:rFonts w:ascii="Times New Roman" w:hAnsi="Times New Roman" w:cs="Times New Roman"/>
                <w:color w:val="000000"/>
                <w:sz w:val="18"/>
                <w:szCs w:val="18"/>
              </w:rPr>
              <w:t>Dimensões: 275mm x 200mm.</w:t>
            </w:r>
          </w:p>
        </w:tc>
        <w:tc>
          <w:tcPr>
            <w:tcW w:w="992" w:type="dxa"/>
            <w:tcBorders>
              <w:top w:val="single" w:sz="4" w:space="0" w:color="000000"/>
              <w:left w:val="single" w:sz="4" w:space="0" w:color="000000"/>
              <w:bottom w:val="single" w:sz="4" w:space="0" w:color="000000"/>
              <w:right w:val="single" w:sz="4" w:space="0" w:color="000000"/>
            </w:tcBorders>
            <w:vAlign w:val="center"/>
          </w:tcPr>
          <w:p w14:paraId="24F183B0" w14:textId="36EAA782" w:rsidR="00CE785A" w:rsidRPr="005204C1" w:rsidRDefault="005204C1" w:rsidP="00CE785A">
            <w:pPr>
              <w:wordWrap w:val="0"/>
              <w:jc w:val="center"/>
              <w:rPr>
                <w:rFonts w:ascii="Times New Roman" w:hAnsi="Times New Roman" w:cs="Times New Roman"/>
                <w:color w:val="333333"/>
                <w:sz w:val="16"/>
                <w:szCs w:val="16"/>
              </w:rPr>
            </w:pPr>
            <w:r w:rsidRPr="005204C1">
              <w:rPr>
                <w:rFonts w:ascii="Times New Roman" w:hAnsi="Times New Roman" w:cs="Times New Roman"/>
                <w:color w:val="333333"/>
                <w:sz w:val="16"/>
                <w:szCs w:val="16"/>
              </w:rPr>
              <w:t>621413</w:t>
            </w:r>
          </w:p>
        </w:tc>
        <w:tc>
          <w:tcPr>
            <w:tcW w:w="709" w:type="dxa"/>
            <w:tcBorders>
              <w:top w:val="nil"/>
              <w:left w:val="single" w:sz="4" w:space="0" w:color="000000"/>
              <w:bottom w:val="single" w:sz="4" w:space="0" w:color="000000"/>
              <w:right w:val="single" w:sz="4" w:space="0" w:color="000000"/>
            </w:tcBorders>
            <w:vAlign w:val="center"/>
          </w:tcPr>
          <w:p w14:paraId="6055AA43" w14:textId="10811669" w:rsidR="00CE785A" w:rsidRDefault="00CE785A" w:rsidP="00CE785A">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UND</w:t>
            </w:r>
          </w:p>
        </w:tc>
        <w:tc>
          <w:tcPr>
            <w:tcW w:w="850" w:type="dxa"/>
            <w:tcBorders>
              <w:top w:val="nil"/>
              <w:left w:val="nil"/>
              <w:bottom w:val="single" w:sz="4" w:space="0" w:color="000000"/>
              <w:right w:val="single" w:sz="4" w:space="0" w:color="000000"/>
            </w:tcBorders>
            <w:vAlign w:val="center"/>
          </w:tcPr>
          <w:p w14:paraId="5171B670" w14:textId="465A3EC5" w:rsidR="00CE785A" w:rsidRDefault="00CE785A" w:rsidP="00CE785A">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1270C852" w14:textId="517769C2" w:rsidR="00CE785A" w:rsidRDefault="00CE785A" w:rsidP="00CE785A">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R$ </w:t>
            </w:r>
            <w:r w:rsidR="005204C1">
              <w:rPr>
                <w:rFonts w:ascii="Times New Roman" w:hAnsi="Times New Roman" w:cs="Times New Roman"/>
                <w:color w:val="000000"/>
                <w:sz w:val="16"/>
                <w:szCs w:val="16"/>
              </w:rPr>
              <w:t>19,18</w:t>
            </w:r>
          </w:p>
        </w:tc>
        <w:tc>
          <w:tcPr>
            <w:tcW w:w="1126" w:type="dxa"/>
            <w:tcBorders>
              <w:top w:val="nil"/>
              <w:left w:val="single" w:sz="4" w:space="0" w:color="000000"/>
              <w:bottom w:val="single" w:sz="4" w:space="0" w:color="000000"/>
              <w:right w:val="single" w:sz="4" w:space="0" w:color="000000"/>
            </w:tcBorders>
            <w:vAlign w:val="center"/>
          </w:tcPr>
          <w:p w14:paraId="0BC1BF45" w14:textId="5ADC7C1C" w:rsidR="00CE785A" w:rsidRDefault="00CE785A" w:rsidP="00CE785A">
            <w:pPr>
              <w:widowControl/>
              <w:spacing w:after="0" w:line="240" w:lineRule="auto"/>
              <w:ind w:right="-119" w:hanging="103"/>
              <w:jc w:val="center"/>
              <w:rPr>
                <w:rFonts w:ascii="Times New Roman" w:hAnsi="Times New Roman" w:cs="Times New Roman"/>
                <w:color w:val="000000"/>
                <w:sz w:val="16"/>
                <w:szCs w:val="16"/>
              </w:rPr>
            </w:pPr>
            <w:r>
              <w:rPr>
                <w:rFonts w:ascii="Times New Roman" w:hAnsi="Times New Roman" w:cs="Times New Roman"/>
                <w:color w:val="000000"/>
                <w:sz w:val="16"/>
                <w:szCs w:val="16"/>
              </w:rPr>
              <w:t>R$</w:t>
            </w:r>
            <w:r w:rsidR="00D865E6">
              <w:rPr>
                <w:rFonts w:ascii="Times New Roman" w:hAnsi="Times New Roman" w:cs="Times New Roman"/>
                <w:color w:val="000000"/>
                <w:sz w:val="16"/>
                <w:szCs w:val="16"/>
              </w:rPr>
              <w:t xml:space="preserve"> </w:t>
            </w:r>
            <w:r w:rsidR="00D351E4">
              <w:rPr>
                <w:rFonts w:ascii="Times New Roman" w:hAnsi="Times New Roman" w:cs="Times New Roman"/>
                <w:color w:val="000000"/>
                <w:sz w:val="16"/>
                <w:szCs w:val="16"/>
              </w:rPr>
              <w:t>28.770,00</w:t>
            </w:r>
          </w:p>
        </w:tc>
      </w:tr>
      <w:tr w:rsidR="00CE785A" w14:paraId="0DBEA120" w14:textId="77777777" w:rsidTr="00FD562D">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764B854A" w14:textId="7208D202" w:rsidR="00CE785A" w:rsidRDefault="00CE785A" w:rsidP="00CE785A">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18</w:t>
            </w:r>
          </w:p>
        </w:tc>
        <w:tc>
          <w:tcPr>
            <w:tcW w:w="4197" w:type="dxa"/>
            <w:tcBorders>
              <w:top w:val="single" w:sz="4" w:space="0" w:color="000000"/>
              <w:left w:val="single" w:sz="4" w:space="0" w:color="000000"/>
              <w:bottom w:val="single" w:sz="4" w:space="0" w:color="000000"/>
              <w:right w:val="single" w:sz="4" w:space="0" w:color="000000"/>
            </w:tcBorders>
          </w:tcPr>
          <w:p w14:paraId="4A45502F" w14:textId="58C34846" w:rsidR="00CE785A" w:rsidRPr="00CE785A" w:rsidRDefault="00CE785A" w:rsidP="00CE785A">
            <w:pPr>
              <w:jc w:val="both"/>
              <w:rPr>
                <w:rFonts w:ascii="Times New Roman" w:hAnsi="Times New Roman" w:cs="Times New Roman"/>
                <w:b/>
                <w:bCs/>
                <w:color w:val="000000"/>
                <w:sz w:val="18"/>
                <w:szCs w:val="18"/>
              </w:rPr>
            </w:pPr>
            <w:r w:rsidRPr="00CE785A">
              <w:rPr>
                <w:rFonts w:ascii="Times New Roman" w:hAnsi="Times New Roman" w:cs="Times New Roman"/>
                <w:b/>
                <w:bCs/>
                <w:color w:val="000000"/>
                <w:sz w:val="18"/>
                <w:szCs w:val="18"/>
              </w:rPr>
              <w:t>MOCHILA TIPO SACO.</w:t>
            </w:r>
            <w:r w:rsidRPr="00CE785A">
              <w:rPr>
                <w:rFonts w:ascii="Times New Roman" w:hAnsi="Times New Roman" w:cs="Times New Roman"/>
                <w:color w:val="000000"/>
                <w:sz w:val="18"/>
                <w:szCs w:val="18"/>
              </w:rPr>
              <w:t xml:space="preserve"> Personalizada, material: Poliéster e dimensões: 35x40x10</w:t>
            </w:r>
            <w:r w:rsidRPr="00CE785A">
              <w:rPr>
                <w:rFonts w:ascii="Times New Roman" w:hAnsi="Times New Roman" w:cs="Times New Roman"/>
                <w:b/>
                <w:bCs/>
                <w:color w:val="000000"/>
                <w:sz w:val="18"/>
                <w:szCs w:val="18"/>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6021EEEB" w14:textId="49A8D35A" w:rsidR="00CE785A" w:rsidRPr="005204C1" w:rsidRDefault="00A47E5E" w:rsidP="00A47E5E">
            <w:pPr>
              <w:wordWrap w:val="0"/>
              <w:jc w:val="center"/>
              <w:rPr>
                <w:rFonts w:ascii="Times New Roman" w:hAnsi="Times New Roman" w:cs="Times New Roman"/>
                <w:color w:val="333333"/>
                <w:sz w:val="16"/>
                <w:szCs w:val="16"/>
              </w:rPr>
            </w:pPr>
            <w:r>
              <w:rPr>
                <w:rFonts w:ascii="Rawline" w:hAnsi="Rawline"/>
                <w:color w:val="333333"/>
                <w:sz w:val="20"/>
                <w:szCs w:val="20"/>
              </w:rPr>
              <w:br/>
            </w:r>
            <w:r w:rsidRPr="00A47E5E">
              <w:rPr>
                <w:rStyle w:val="text-overflow-descricao"/>
                <w:rFonts w:ascii="Times New Roman" w:hAnsi="Times New Roman" w:cs="Times New Roman"/>
                <w:color w:val="333333"/>
                <w:sz w:val="16"/>
                <w:szCs w:val="16"/>
              </w:rPr>
              <w:t>240870 </w:t>
            </w:r>
          </w:p>
        </w:tc>
        <w:tc>
          <w:tcPr>
            <w:tcW w:w="709" w:type="dxa"/>
            <w:tcBorders>
              <w:top w:val="nil"/>
              <w:left w:val="single" w:sz="4" w:space="0" w:color="000000"/>
              <w:bottom w:val="single" w:sz="4" w:space="0" w:color="000000"/>
              <w:right w:val="single" w:sz="4" w:space="0" w:color="000000"/>
            </w:tcBorders>
            <w:vAlign w:val="center"/>
          </w:tcPr>
          <w:p w14:paraId="10D79107" w14:textId="2FF228BF" w:rsidR="00CE785A" w:rsidRPr="005400E2" w:rsidRDefault="00CE785A" w:rsidP="00CE785A">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UND</w:t>
            </w:r>
          </w:p>
        </w:tc>
        <w:tc>
          <w:tcPr>
            <w:tcW w:w="850" w:type="dxa"/>
            <w:tcBorders>
              <w:top w:val="nil"/>
              <w:left w:val="nil"/>
              <w:bottom w:val="single" w:sz="4" w:space="0" w:color="000000"/>
              <w:right w:val="single" w:sz="4" w:space="0" w:color="000000"/>
            </w:tcBorders>
            <w:vAlign w:val="center"/>
          </w:tcPr>
          <w:p w14:paraId="38E38359" w14:textId="62C2B25F" w:rsidR="00CE785A" w:rsidRPr="005400E2" w:rsidRDefault="00CE785A" w:rsidP="00CE785A">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51527A">
              <w:rPr>
                <w:rFonts w:ascii="Times New Roman" w:eastAsia="Times New Roman" w:hAnsi="Times New Roman" w:cs="Times New Roman"/>
                <w:color w:val="000000"/>
                <w:sz w:val="16"/>
                <w:szCs w:val="16"/>
              </w:rPr>
              <w:t>5</w:t>
            </w:r>
            <w:r>
              <w:rPr>
                <w:rFonts w:ascii="Times New Roman" w:eastAsia="Times New Roman" w:hAnsi="Times New Roman" w:cs="Times New Roman"/>
                <w:color w:val="000000"/>
                <w:sz w:val="16"/>
                <w:szCs w:val="16"/>
              </w:rPr>
              <w:t>00</w:t>
            </w:r>
          </w:p>
        </w:tc>
        <w:tc>
          <w:tcPr>
            <w:tcW w:w="1276" w:type="dxa"/>
            <w:tcBorders>
              <w:top w:val="single" w:sz="4" w:space="0" w:color="000000"/>
              <w:left w:val="single" w:sz="4" w:space="0" w:color="000000"/>
              <w:bottom w:val="single" w:sz="4" w:space="0" w:color="000000"/>
              <w:right w:val="single" w:sz="4" w:space="0" w:color="000000"/>
            </w:tcBorders>
            <w:vAlign w:val="center"/>
          </w:tcPr>
          <w:p w14:paraId="0B32C3F4" w14:textId="10255C36" w:rsidR="00CE785A" w:rsidRPr="005400E2" w:rsidRDefault="00CE785A" w:rsidP="00CE785A">
            <w:pPr>
              <w:widowControl/>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R$</w:t>
            </w:r>
            <w:r w:rsidR="005204C1">
              <w:rPr>
                <w:rFonts w:ascii="Times New Roman" w:hAnsi="Times New Roman" w:cs="Times New Roman"/>
                <w:color w:val="000000"/>
                <w:sz w:val="16"/>
                <w:szCs w:val="16"/>
              </w:rPr>
              <w:t xml:space="preserve"> </w:t>
            </w:r>
            <w:r w:rsidR="00A47E5E">
              <w:rPr>
                <w:rFonts w:ascii="Times New Roman" w:hAnsi="Times New Roman" w:cs="Times New Roman"/>
                <w:color w:val="000000"/>
                <w:sz w:val="16"/>
                <w:szCs w:val="16"/>
              </w:rPr>
              <w:t>35,00</w:t>
            </w:r>
          </w:p>
        </w:tc>
        <w:tc>
          <w:tcPr>
            <w:tcW w:w="1126" w:type="dxa"/>
            <w:tcBorders>
              <w:top w:val="nil"/>
              <w:left w:val="single" w:sz="4" w:space="0" w:color="000000"/>
              <w:bottom w:val="single" w:sz="4" w:space="0" w:color="000000"/>
              <w:right w:val="single" w:sz="4" w:space="0" w:color="000000"/>
            </w:tcBorders>
            <w:vAlign w:val="center"/>
          </w:tcPr>
          <w:p w14:paraId="35941A38" w14:textId="74873594" w:rsidR="00CE785A" w:rsidRPr="005400E2" w:rsidRDefault="00CE785A" w:rsidP="00CE785A">
            <w:pPr>
              <w:widowControl/>
              <w:spacing w:after="0" w:line="240" w:lineRule="auto"/>
              <w:ind w:right="-119" w:hanging="103"/>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R$ </w:t>
            </w:r>
            <w:r w:rsidR="00A47E5E">
              <w:rPr>
                <w:rFonts w:ascii="Times New Roman" w:hAnsi="Times New Roman" w:cs="Times New Roman"/>
                <w:color w:val="000000"/>
                <w:sz w:val="16"/>
                <w:szCs w:val="16"/>
              </w:rPr>
              <w:t>52.500,00</w:t>
            </w:r>
          </w:p>
        </w:tc>
      </w:tr>
      <w:tr w:rsidR="00CE785A" w14:paraId="60C80BF6" w14:textId="77777777" w:rsidTr="00A47E5E">
        <w:trPr>
          <w:trHeight w:val="360"/>
        </w:trPr>
        <w:tc>
          <w:tcPr>
            <w:tcW w:w="8789" w:type="dxa"/>
            <w:gridSpan w:val="6"/>
            <w:tcBorders>
              <w:top w:val="single" w:sz="4" w:space="0" w:color="000000"/>
              <w:left w:val="single" w:sz="4" w:space="0" w:color="000000"/>
              <w:bottom w:val="single" w:sz="4" w:space="0" w:color="000000"/>
              <w:right w:val="single" w:sz="4" w:space="0" w:color="000000"/>
            </w:tcBorders>
            <w:vAlign w:val="center"/>
          </w:tcPr>
          <w:p w14:paraId="4FA50B6D" w14:textId="173E427C" w:rsidR="00CE785A" w:rsidRPr="00EC5E94" w:rsidRDefault="00CE785A" w:rsidP="00CE785A">
            <w:pPr>
              <w:widowControl/>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VALOR TOTAL </w:t>
            </w:r>
          </w:p>
        </w:tc>
        <w:tc>
          <w:tcPr>
            <w:tcW w:w="1126" w:type="dxa"/>
            <w:tcBorders>
              <w:top w:val="nil"/>
              <w:left w:val="single" w:sz="4" w:space="0" w:color="000000"/>
              <w:bottom w:val="single" w:sz="4" w:space="0" w:color="000000"/>
              <w:right w:val="single" w:sz="4" w:space="0" w:color="000000"/>
            </w:tcBorders>
            <w:vAlign w:val="center"/>
          </w:tcPr>
          <w:p w14:paraId="09B430FD" w14:textId="191159A5" w:rsidR="00CE785A" w:rsidRPr="00EC5E94" w:rsidRDefault="00A47E5E" w:rsidP="00A47E5E">
            <w:pPr>
              <w:widowControl/>
              <w:spacing w:after="0" w:line="240" w:lineRule="auto"/>
              <w:ind w:left="-112" w:right="-119" w:hanging="103"/>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 </w:t>
            </w:r>
            <w:r w:rsidR="00CE785A">
              <w:rPr>
                <w:rFonts w:ascii="Times New Roman" w:hAnsi="Times New Roman" w:cs="Times New Roman"/>
                <w:b/>
                <w:bCs/>
                <w:color w:val="000000"/>
                <w:sz w:val="18"/>
                <w:szCs w:val="18"/>
              </w:rPr>
              <w:t xml:space="preserve">R$ </w:t>
            </w:r>
            <w:r>
              <w:rPr>
                <w:rFonts w:ascii="Times New Roman" w:hAnsi="Times New Roman" w:cs="Times New Roman"/>
                <w:b/>
                <w:bCs/>
                <w:color w:val="000000"/>
                <w:sz w:val="18"/>
                <w:szCs w:val="18"/>
              </w:rPr>
              <w:t>800.745,00</w:t>
            </w:r>
          </w:p>
        </w:tc>
      </w:tr>
    </w:tbl>
    <w:p w14:paraId="70257E81" w14:textId="77777777" w:rsidR="00824177" w:rsidRPr="00BA5A9C" w:rsidRDefault="00824177" w:rsidP="00345D4D">
      <w:pPr>
        <w:spacing w:before="119" w:after="119" w:line="240" w:lineRule="auto"/>
        <w:jc w:val="both"/>
        <w:rPr>
          <w:rFonts w:ascii="Arial" w:eastAsia="Arial" w:hAnsi="Arial" w:cs="Arial"/>
          <w:strike/>
          <w:color w:val="000000"/>
          <w:sz w:val="20"/>
          <w:szCs w:val="20"/>
        </w:rPr>
      </w:pPr>
    </w:p>
    <w:p w14:paraId="307D1E26" w14:textId="474AF04B" w:rsidR="000968E7" w:rsidRPr="00EA3E72" w:rsidRDefault="000968E7"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EA3E72">
        <w:rPr>
          <w:rFonts w:ascii="Arial" w:eastAsia="Arial" w:hAnsi="Arial" w:cs="Arial"/>
          <w:iCs/>
          <w:color w:val="auto"/>
          <w:sz w:val="20"/>
          <w:szCs w:val="20"/>
        </w:rPr>
        <w:t xml:space="preserve">Em caso de divergência entre a especificação do produto no Termo de Referência e o código indicado no CATMAT deverá prevalecer a descrição constante </w:t>
      </w:r>
      <w:r w:rsidR="003C1B22" w:rsidRPr="00EA3E72">
        <w:rPr>
          <w:rFonts w:ascii="Arial" w:eastAsia="Arial" w:hAnsi="Arial" w:cs="Arial"/>
          <w:iCs/>
          <w:color w:val="auto"/>
          <w:sz w:val="20"/>
          <w:szCs w:val="20"/>
        </w:rPr>
        <w:t>n</w:t>
      </w:r>
      <w:r w:rsidRPr="00EA3E72">
        <w:rPr>
          <w:rFonts w:ascii="Arial" w:eastAsia="Arial" w:hAnsi="Arial" w:cs="Arial"/>
          <w:iCs/>
          <w:color w:val="auto"/>
          <w:sz w:val="20"/>
          <w:szCs w:val="20"/>
        </w:rPr>
        <w:t>o Termo de Referência.</w:t>
      </w:r>
    </w:p>
    <w:p w14:paraId="14E0761B" w14:textId="4A300D5A" w:rsidR="00266BD1" w:rsidRPr="00EA3E72"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EA3E72">
        <w:rPr>
          <w:rFonts w:ascii="Arial" w:eastAsia="Arial" w:hAnsi="Arial" w:cs="Arial"/>
          <w:iCs/>
          <w:color w:val="auto"/>
          <w:sz w:val="20"/>
          <w:szCs w:val="20"/>
        </w:rPr>
        <w:t xml:space="preserve">Os bens objeto desta contratação são caracterizados como comuns, conforme justificativa constante </w:t>
      </w:r>
      <w:r w:rsidRPr="00EA3E72">
        <w:rPr>
          <w:iCs/>
          <w:color w:val="auto"/>
        </w:rPr>
        <w:t>do</w:t>
      </w:r>
      <w:r w:rsidR="000968E7" w:rsidRPr="00EA3E72">
        <w:rPr>
          <w:iCs/>
          <w:color w:val="auto"/>
        </w:rPr>
        <w:t xml:space="preserve"> </w:t>
      </w:r>
      <w:r w:rsidRPr="00EA3E72">
        <w:rPr>
          <w:iCs/>
          <w:color w:val="auto"/>
        </w:rPr>
        <w:t>Estudo</w:t>
      </w:r>
      <w:r w:rsidRPr="00EA3E72">
        <w:rPr>
          <w:rFonts w:ascii="Arial" w:eastAsia="Arial" w:hAnsi="Arial" w:cs="Arial"/>
          <w:iCs/>
          <w:color w:val="auto"/>
          <w:sz w:val="20"/>
          <w:szCs w:val="20"/>
        </w:rPr>
        <w:t xml:space="preserve"> Técnico Preliminar.</w:t>
      </w:r>
    </w:p>
    <w:p w14:paraId="021FB052" w14:textId="77777777" w:rsidR="00266BD1" w:rsidRPr="00EA3E72"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EA3E72">
        <w:rPr>
          <w:rFonts w:ascii="Arial" w:eastAsia="Arial" w:hAnsi="Arial" w:cs="Arial"/>
          <w:iCs/>
          <w:color w:val="auto"/>
          <w:sz w:val="20"/>
          <w:szCs w:val="20"/>
        </w:rPr>
        <w:t>O objeto desta contratação não se enquadra como sendo de bem de luxo, conforme Decreto nº 10.818, de 27 de setembro de 2021.</w:t>
      </w:r>
    </w:p>
    <w:p w14:paraId="300E88F5" w14:textId="741EC35E" w:rsidR="006339EA" w:rsidRPr="00EA3E72"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EA3E72">
        <w:rPr>
          <w:rFonts w:ascii="Arial" w:eastAsia="Arial" w:hAnsi="Arial" w:cs="Arial"/>
          <w:iCs/>
          <w:color w:val="auto"/>
          <w:sz w:val="20"/>
          <w:szCs w:val="20"/>
        </w:rPr>
        <w:t xml:space="preserve">O prazo de vigência da </w:t>
      </w:r>
      <w:r w:rsidR="005B2400" w:rsidRPr="00EA3E72">
        <w:rPr>
          <w:rFonts w:ascii="Arial" w:eastAsia="Arial" w:hAnsi="Arial" w:cs="Arial"/>
          <w:iCs/>
          <w:color w:val="auto"/>
          <w:sz w:val="20"/>
          <w:szCs w:val="20"/>
        </w:rPr>
        <w:t xml:space="preserve">eventual </w:t>
      </w:r>
      <w:r w:rsidRPr="00EA3E72">
        <w:rPr>
          <w:rFonts w:ascii="Arial" w:eastAsia="Arial" w:hAnsi="Arial" w:cs="Arial"/>
          <w:iCs/>
          <w:color w:val="auto"/>
          <w:sz w:val="20"/>
          <w:szCs w:val="20"/>
        </w:rPr>
        <w:t xml:space="preserve">contratação é de </w:t>
      </w:r>
      <w:r w:rsidR="009F0DF2" w:rsidRPr="00EA3E72">
        <w:rPr>
          <w:rFonts w:ascii="Arial" w:eastAsia="Arial" w:hAnsi="Arial" w:cs="Arial"/>
          <w:iCs/>
          <w:color w:val="auto"/>
          <w:sz w:val="20"/>
          <w:szCs w:val="20"/>
        </w:rPr>
        <w:t>12</w:t>
      </w:r>
      <w:r w:rsidR="00825C04" w:rsidRPr="00EA3E72">
        <w:rPr>
          <w:rFonts w:ascii="Arial" w:eastAsia="Arial" w:hAnsi="Arial" w:cs="Arial"/>
          <w:iCs/>
          <w:color w:val="auto"/>
          <w:sz w:val="20"/>
          <w:szCs w:val="20"/>
        </w:rPr>
        <w:t xml:space="preserve"> (do</w:t>
      </w:r>
      <w:r w:rsidR="009F0DF2" w:rsidRPr="00EA3E72">
        <w:rPr>
          <w:rFonts w:ascii="Arial" w:eastAsia="Arial" w:hAnsi="Arial" w:cs="Arial"/>
          <w:iCs/>
          <w:color w:val="auto"/>
          <w:sz w:val="20"/>
          <w:szCs w:val="20"/>
        </w:rPr>
        <w:t>ze</w:t>
      </w:r>
      <w:r w:rsidR="00825C04" w:rsidRPr="00EA3E72">
        <w:rPr>
          <w:rFonts w:ascii="Arial" w:eastAsia="Arial" w:hAnsi="Arial" w:cs="Arial"/>
          <w:iCs/>
          <w:color w:val="auto"/>
          <w:sz w:val="20"/>
          <w:szCs w:val="20"/>
        </w:rPr>
        <w:t>)</w:t>
      </w:r>
      <w:r w:rsidR="005B2400" w:rsidRPr="00EA3E72">
        <w:rPr>
          <w:rFonts w:ascii="Arial" w:eastAsia="Arial" w:hAnsi="Arial" w:cs="Arial"/>
          <w:iCs/>
          <w:color w:val="auto"/>
          <w:sz w:val="20"/>
          <w:szCs w:val="20"/>
        </w:rPr>
        <w:t xml:space="preserve"> </w:t>
      </w:r>
      <w:r w:rsidR="009F0DF2" w:rsidRPr="00EA3E72">
        <w:rPr>
          <w:rFonts w:ascii="Arial" w:eastAsia="Arial" w:hAnsi="Arial" w:cs="Arial"/>
          <w:iCs/>
          <w:color w:val="auto"/>
          <w:sz w:val="20"/>
          <w:szCs w:val="20"/>
        </w:rPr>
        <w:t>meses</w:t>
      </w:r>
      <w:r w:rsidR="00EC1485" w:rsidRPr="00EA3E72">
        <w:rPr>
          <w:rFonts w:ascii="Arial" w:eastAsia="Arial" w:hAnsi="Arial" w:cs="Arial"/>
          <w:iCs/>
          <w:color w:val="auto"/>
          <w:sz w:val="20"/>
          <w:szCs w:val="20"/>
        </w:rPr>
        <w:t>,</w:t>
      </w:r>
      <w:r w:rsidRPr="00EA3E72">
        <w:rPr>
          <w:rFonts w:ascii="Arial" w:eastAsia="Arial" w:hAnsi="Arial" w:cs="Arial"/>
          <w:iCs/>
          <w:color w:val="auto"/>
          <w:sz w:val="20"/>
          <w:szCs w:val="20"/>
        </w:rPr>
        <w:t xml:space="preserve"> contados do(a) </w:t>
      </w:r>
      <w:r w:rsidR="005B2400" w:rsidRPr="00EA3E72">
        <w:rPr>
          <w:rFonts w:ascii="Arial" w:eastAsia="Arial" w:hAnsi="Arial" w:cs="Arial"/>
          <w:iCs/>
          <w:color w:val="auto"/>
          <w:sz w:val="20"/>
          <w:szCs w:val="20"/>
        </w:rPr>
        <w:t>assinatura d</w:t>
      </w:r>
      <w:r w:rsidR="00000BC0" w:rsidRPr="00EA3E72">
        <w:rPr>
          <w:rFonts w:ascii="Arial" w:eastAsia="Arial" w:hAnsi="Arial" w:cs="Arial"/>
          <w:iCs/>
          <w:color w:val="auto"/>
          <w:sz w:val="20"/>
          <w:szCs w:val="20"/>
        </w:rPr>
        <w:t>o contrato</w:t>
      </w:r>
      <w:r w:rsidRPr="00EA3E72">
        <w:rPr>
          <w:rFonts w:ascii="Arial" w:eastAsia="Arial" w:hAnsi="Arial" w:cs="Arial"/>
          <w:iCs/>
          <w:color w:val="auto"/>
          <w:sz w:val="20"/>
          <w:szCs w:val="20"/>
        </w:rPr>
        <w:t>, na forma do artigo 10</w:t>
      </w:r>
      <w:r w:rsidR="0018004F" w:rsidRPr="00EA3E72">
        <w:rPr>
          <w:rFonts w:ascii="Arial" w:eastAsia="Arial" w:hAnsi="Arial" w:cs="Arial"/>
          <w:iCs/>
          <w:color w:val="auto"/>
          <w:sz w:val="20"/>
          <w:szCs w:val="20"/>
        </w:rPr>
        <w:t>5</w:t>
      </w:r>
      <w:r w:rsidRPr="00EA3E72">
        <w:rPr>
          <w:rFonts w:ascii="Arial" w:eastAsia="Arial" w:hAnsi="Arial" w:cs="Arial"/>
          <w:iCs/>
          <w:color w:val="auto"/>
          <w:sz w:val="20"/>
          <w:szCs w:val="20"/>
        </w:rPr>
        <w:t xml:space="preserve"> da Lei n° 14.133, de 2021.</w:t>
      </w:r>
    </w:p>
    <w:p w14:paraId="2D4A9FEA" w14:textId="21D7D1B9" w:rsidR="006339EA" w:rsidRPr="00EA3E72"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EA3E72">
        <w:rPr>
          <w:rFonts w:ascii="Arial" w:eastAsia="Arial" w:hAnsi="Arial" w:cs="Arial"/>
          <w:iCs/>
          <w:color w:val="auto"/>
          <w:sz w:val="20"/>
          <w:szCs w:val="20"/>
        </w:rPr>
        <w:t>O contrato oferece maior detalhamento das regras que serão aplicadas em relação à vigência da contratação.</w:t>
      </w:r>
    </w:p>
    <w:p w14:paraId="78A4E780" w14:textId="1EF21B10" w:rsidR="00DF2CD2" w:rsidRPr="00EA3E72"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iCs/>
          <w:color w:val="auto"/>
          <w:sz w:val="20"/>
          <w:szCs w:val="20"/>
          <w:u w:val="single"/>
        </w:rPr>
      </w:pPr>
      <w:r w:rsidRPr="00EA3E72">
        <w:rPr>
          <w:rFonts w:ascii="Arial" w:eastAsia="Arial" w:hAnsi="Arial" w:cs="Arial"/>
          <w:b/>
          <w:iCs/>
          <w:smallCaps/>
          <w:color w:val="auto"/>
          <w:sz w:val="20"/>
          <w:szCs w:val="20"/>
        </w:rPr>
        <w:t>FUNDAMENTAÇÃO E DESCRIÇÃO DA NECESSIDADE DA CONTRATAÇÃO</w:t>
      </w:r>
    </w:p>
    <w:p w14:paraId="0C37BA9A" w14:textId="2D5EC763" w:rsidR="004A41ED" w:rsidRPr="00EA3E72"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EA3E72">
        <w:rPr>
          <w:rFonts w:ascii="Arial" w:eastAsia="Arial" w:hAnsi="Arial" w:cs="Arial"/>
          <w:iCs/>
          <w:color w:val="auto"/>
          <w:sz w:val="20"/>
          <w:szCs w:val="20"/>
        </w:rPr>
        <w:t xml:space="preserve">A Fundamentação da Contratação e de seus quantitativos encontra-se pormenorizada em Tópico </w:t>
      </w:r>
      <w:r w:rsidRPr="00EA3E72">
        <w:rPr>
          <w:rFonts w:ascii="Arial" w:eastAsia="Arial" w:hAnsi="Arial" w:cs="Arial"/>
          <w:iCs/>
          <w:color w:val="auto"/>
          <w:sz w:val="20"/>
          <w:szCs w:val="20"/>
        </w:rPr>
        <w:lastRenderedPageBreak/>
        <w:t>específico dos Estudos Técnicos Preliminares, apêndice deste Termo de Referência</w:t>
      </w:r>
      <w:r w:rsidR="004A41ED" w:rsidRPr="00EA3E72">
        <w:rPr>
          <w:rFonts w:ascii="Arial" w:eastAsia="Arial" w:hAnsi="Arial" w:cs="Arial"/>
          <w:iCs/>
          <w:color w:val="auto"/>
          <w:sz w:val="20"/>
          <w:szCs w:val="20"/>
        </w:rPr>
        <w:t>.</w:t>
      </w:r>
    </w:p>
    <w:p w14:paraId="22753866" w14:textId="14A02CE4" w:rsidR="00266BD1" w:rsidRPr="00EA3E72"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EA3E72">
        <w:rPr>
          <w:rFonts w:ascii="Arial" w:eastAsia="Arial" w:hAnsi="Arial" w:cs="Arial"/>
          <w:iCs/>
          <w:color w:val="auto"/>
          <w:sz w:val="20"/>
          <w:szCs w:val="20"/>
        </w:rPr>
        <w:t>O objeto da contratação está previsto no Plano de Contratações Anual, conforme consta das informações básicas desse termo de referência.</w:t>
      </w:r>
    </w:p>
    <w:p w14:paraId="06E3A40C" w14:textId="77777777" w:rsidR="0071513B" w:rsidRPr="00EA3E72" w:rsidRDefault="0071513B" w:rsidP="00EB31D1">
      <w:pPr>
        <w:pStyle w:val="PargrafodaLista"/>
        <w:ind w:left="851"/>
        <w:jc w:val="both"/>
        <w:rPr>
          <w:rFonts w:ascii="Arial" w:eastAsia="Arial" w:hAnsi="Arial" w:cs="Arial"/>
          <w:b/>
          <w:bCs/>
          <w:iCs/>
          <w:color w:val="auto"/>
          <w:sz w:val="20"/>
          <w:szCs w:val="20"/>
          <w:u w:val="single"/>
        </w:rPr>
      </w:pPr>
    </w:p>
    <w:p w14:paraId="5B523463" w14:textId="77B7520F" w:rsidR="00861A2F" w:rsidRPr="00EA3E72"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iCs/>
          <w:color w:val="auto"/>
          <w:sz w:val="20"/>
          <w:szCs w:val="20"/>
        </w:rPr>
      </w:pPr>
      <w:r w:rsidRPr="00EA3E72">
        <w:rPr>
          <w:rFonts w:ascii="Arial" w:eastAsia="Arial" w:hAnsi="Arial" w:cs="Arial"/>
          <w:b/>
          <w:iCs/>
          <w:color w:val="auto"/>
          <w:sz w:val="20"/>
          <w:szCs w:val="20"/>
        </w:rPr>
        <w:t>DESCRIÇÃO DA SOLUÇÃO COMO UM TODO CONSIDERADO O CICLO DE VIDA DO OBJETO E ESPECIFICAÇÃO DO PRODUTO</w:t>
      </w:r>
    </w:p>
    <w:p w14:paraId="694CA41D" w14:textId="3070BC7D" w:rsidR="002C648A" w:rsidRPr="00EA3E72" w:rsidRDefault="002C648A" w:rsidP="002C648A">
      <w:pPr>
        <w:pStyle w:val="Nivel10"/>
        <w:numPr>
          <w:ilvl w:val="1"/>
          <w:numId w:val="3"/>
        </w:numPr>
        <w:ind w:left="851"/>
        <w:rPr>
          <w:rFonts w:eastAsia="Arial"/>
          <w:b w:val="0"/>
          <w:bCs/>
          <w:iCs/>
          <w:color w:val="auto"/>
        </w:rPr>
      </w:pPr>
      <w:r w:rsidRPr="00EA3E72">
        <w:rPr>
          <w:rFonts w:eastAsia="Arial"/>
          <w:b w:val="0"/>
          <w:bCs/>
          <w:iCs/>
          <w:color w:val="auto"/>
        </w:rPr>
        <w:t>A descrição da solução como um todo encontra-se pormenorizada em tópico específico dos Estudos Técnicos Preliminares, apêndice deste Termo de Referência.</w:t>
      </w:r>
    </w:p>
    <w:p w14:paraId="69738E0B" w14:textId="4C76CC1D" w:rsidR="002C648A" w:rsidRPr="00EA3E72"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iCs/>
          <w:color w:val="auto"/>
          <w:sz w:val="20"/>
          <w:szCs w:val="20"/>
        </w:rPr>
      </w:pPr>
      <w:r w:rsidRPr="00EA3E72">
        <w:rPr>
          <w:rFonts w:ascii="Arial" w:eastAsia="Arial" w:hAnsi="Arial" w:cs="Arial"/>
          <w:b/>
          <w:bCs/>
          <w:iCs/>
          <w:color w:val="auto"/>
          <w:sz w:val="20"/>
          <w:szCs w:val="20"/>
        </w:rPr>
        <w:t>REQUISITOS DA CONTRATAÇÃO</w:t>
      </w:r>
    </w:p>
    <w:p w14:paraId="213FC66A" w14:textId="43604D8C" w:rsidR="002C648A" w:rsidRPr="00EA3E72" w:rsidRDefault="002C648A" w:rsidP="002C648A">
      <w:pPr>
        <w:jc w:val="both"/>
        <w:rPr>
          <w:rFonts w:ascii="Arial" w:eastAsia="Arial" w:hAnsi="Arial" w:cs="Arial"/>
          <w:iCs/>
          <w:color w:val="auto"/>
          <w:sz w:val="20"/>
          <w:szCs w:val="20"/>
        </w:rPr>
      </w:pPr>
      <w:r w:rsidRPr="00EA3E72">
        <w:rPr>
          <w:rFonts w:ascii="Arial" w:eastAsia="Arial" w:hAnsi="Arial" w:cs="Arial"/>
          <w:b/>
          <w:bCs/>
          <w:iCs/>
          <w:color w:val="auto"/>
          <w:sz w:val="20"/>
          <w:szCs w:val="20"/>
        </w:rPr>
        <w:t>Sustentabilidade</w:t>
      </w:r>
    </w:p>
    <w:p w14:paraId="7FD0199F" w14:textId="4E660242" w:rsidR="00A4245E" w:rsidRPr="00EA3E72" w:rsidRDefault="00A4245E" w:rsidP="00A4245E">
      <w:pPr>
        <w:pStyle w:val="PargrafodaLista"/>
        <w:numPr>
          <w:ilvl w:val="1"/>
          <w:numId w:val="3"/>
        </w:numPr>
        <w:ind w:left="851"/>
        <w:jc w:val="both"/>
        <w:rPr>
          <w:rFonts w:ascii="Arial" w:eastAsia="Arial" w:hAnsi="Arial" w:cs="Arial"/>
          <w:iCs/>
          <w:color w:val="auto"/>
          <w:sz w:val="20"/>
          <w:szCs w:val="20"/>
        </w:rPr>
      </w:pPr>
      <w:r w:rsidRPr="00EA3E72">
        <w:rPr>
          <w:rFonts w:ascii="Arial" w:eastAsia="Arial" w:hAnsi="Arial" w:cs="Arial"/>
          <w:iCs/>
          <w:color w:val="auto"/>
          <w:sz w:val="20"/>
          <w:szCs w:val="20"/>
        </w:rPr>
        <w:t>Além dos critérios de sustentabilidade eventualmente inseridos na descrição do objeto, devem ser atendidos os requisitos que se baseiam no Guia Nacional de Contratações Sustentáveis.</w:t>
      </w:r>
    </w:p>
    <w:p w14:paraId="1E7BB4B3" w14:textId="77777777" w:rsidR="00A4245E" w:rsidRPr="00EA3E72" w:rsidRDefault="1659E023" w:rsidP="008C3C34">
      <w:pPr>
        <w:pStyle w:val="Nvel1-SemNum"/>
        <w:rPr>
          <w:iCs/>
          <w:strike w:val="0"/>
          <w:color w:val="auto"/>
        </w:rPr>
      </w:pPr>
      <w:r w:rsidRPr="00EA3E72">
        <w:rPr>
          <w:iCs/>
          <w:strike w:val="0"/>
          <w:color w:val="auto"/>
        </w:rPr>
        <w:t>Da exigência de amostra</w:t>
      </w:r>
    </w:p>
    <w:p w14:paraId="0ACFF944" w14:textId="1E2CFB85" w:rsidR="00A4245E" w:rsidRPr="00EA3E72" w:rsidRDefault="00A4245E" w:rsidP="00A4245E">
      <w:pPr>
        <w:pStyle w:val="Nvel2-Red"/>
        <w:numPr>
          <w:ilvl w:val="1"/>
          <w:numId w:val="3"/>
        </w:numPr>
        <w:ind w:left="851"/>
        <w:rPr>
          <w:i w:val="0"/>
          <w:color w:val="auto"/>
        </w:rPr>
      </w:pPr>
      <w:r w:rsidRPr="00EA3E72">
        <w:rPr>
          <w:i w:val="0"/>
          <w:color w:val="auto"/>
        </w:rPr>
        <w:t xml:space="preserve">Havendo o aceite da proposta quanto ao valor, o interessado classificado provisoriamente em primeiro lugar </w:t>
      </w:r>
      <w:r w:rsidR="00C94556" w:rsidRPr="00EA3E72">
        <w:rPr>
          <w:i w:val="0"/>
          <w:color w:val="auto"/>
        </w:rPr>
        <w:t>deverá</w:t>
      </w:r>
      <w:r w:rsidRPr="00EA3E72">
        <w:rPr>
          <w:i w:val="0"/>
          <w:color w:val="auto"/>
        </w:rPr>
        <w:t xml:space="preserve"> apresentar amostra, </w:t>
      </w:r>
      <w:r w:rsidR="00C94556" w:rsidRPr="00EA3E72">
        <w:rPr>
          <w:i w:val="0"/>
          <w:color w:val="auto"/>
        </w:rPr>
        <w:t>no prazo de 05 (cinco) dias corridos</w:t>
      </w:r>
      <w:r w:rsidRPr="00EA3E72">
        <w:rPr>
          <w:i w:val="0"/>
          <w:color w:val="auto"/>
        </w:rPr>
        <w:t xml:space="preserve">, </w:t>
      </w:r>
      <w:r w:rsidR="00C94556" w:rsidRPr="00EA3E72">
        <w:rPr>
          <w:i w:val="0"/>
          <w:color w:val="auto"/>
        </w:rPr>
        <w:t xml:space="preserve">na Avenida Deputado José Mendonça, 220, 1° andar (Secretaria de Educação, Esportes e Tecnologia), Centro, Belo Jardim- PE, CEP 55150-005, de </w:t>
      </w:r>
      <w:r w:rsidRPr="00EA3E72">
        <w:rPr>
          <w:i w:val="0"/>
          <w:color w:val="auto"/>
        </w:rPr>
        <w:t>sua realização divulgad</w:t>
      </w:r>
      <w:r w:rsidR="00C94556" w:rsidRPr="00EA3E72">
        <w:rPr>
          <w:i w:val="0"/>
          <w:color w:val="auto"/>
        </w:rPr>
        <w:t>a</w:t>
      </w:r>
      <w:r w:rsidRPr="00EA3E72">
        <w:rPr>
          <w:i w:val="0"/>
          <w:color w:val="auto"/>
        </w:rPr>
        <w:t xml:space="preserve"> por mensagem no sistema, cuja presença será facultada a todos os interessados, incluindo os demais fornecedores interessados.</w:t>
      </w:r>
    </w:p>
    <w:p w14:paraId="00A69D47" w14:textId="7A5C2E42" w:rsidR="00A4245E" w:rsidRPr="00EA3E72" w:rsidRDefault="004769AA" w:rsidP="00A4245E">
      <w:pPr>
        <w:pStyle w:val="Nvel2-Red"/>
        <w:numPr>
          <w:ilvl w:val="1"/>
          <w:numId w:val="3"/>
        </w:numPr>
        <w:ind w:left="851"/>
        <w:rPr>
          <w:i w:val="0"/>
          <w:color w:val="auto"/>
        </w:rPr>
      </w:pPr>
      <w:r w:rsidRPr="00EA3E72">
        <w:rPr>
          <w:i w:val="0"/>
          <w:color w:val="auto"/>
        </w:rPr>
        <w:t xml:space="preserve">Durante a apresentação da amostra, não será necessário que a </w:t>
      </w:r>
      <w:r w:rsidR="00203648" w:rsidRPr="00EA3E72">
        <w:rPr>
          <w:i w:val="0"/>
          <w:color w:val="auto"/>
        </w:rPr>
        <w:t>mochila</w:t>
      </w:r>
      <w:r w:rsidRPr="00EA3E72">
        <w:rPr>
          <w:i w:val="0"/>
          <w:color w:val="auto"/>
        </w:rPr>
        <w:t xml:space="preserve"> esteja personalizada no momento da apresentação.</w:t>
      </w:r>
    </w:p>
    <w:p w14:paraId="7D22898A" w14:textId="0258919B" w:rsidR="004769AA" w:rsidRPr="00EA3E72" w:rsidRDefault="004769AA" w:rsidP="00A4245E">
      <w:pPr>
        <w:pStyle w:val="Nvel2-Red"/>
        <w:numPr>
          <w:ilvl w:val="1"/>
          <w:numId w:val="3"/>
        </w:numPr>
        <w:ind w:left="851"/>
        <w:rPr>
          <w:i w:val="0"/>
          <w:color w:val="auto"/>
        </w:rPr>
      </w:pPr>
      <w:r w:rsidRPr="00EA3E72">
        <w:rPr>
          <w:i w:val="0"/>
          <w:color w:val="auto"/>
        </w:rPr>
        <w:t>A data de apresentação da amostra deverá ser marcada pelo licitante com antecedência mínima de 02 (dois) dias da apresentação.</w:t>
      </w:r>
    </w:p>
    <w:p w14:paraId="12EC4AFE" w14:textId="77777777" w:rsidR="00A4245E" w:rsidRPr="00EA3E72" w:rsidRDefault="00A4245E" w:rsidP="00A4245E">
      <w:pPr>
        <w:pStyle w:val="Nvel2-Red"/>
        <w:numPr>
          <w:ilvl w:val="1"/>
          <w:numId w:val="3"/>
        </w:numPr>
        <w:ind w:left="851"/>
        <w:rPr>
          <w:i w:val="0"/>
          <w:color w:val="auto"/>
        </w:rPr>
      </w:pPr>
      <w:r w:rsidRPr="00EA3E72">
        <w:rPr>
          <w:i w:val="0"/>
          <w:color w:val="auto"/>
        </w:rPr>
        <w:t>No caso de não haver entrega da amostra ou ocorrer atraso na entrega, sem justificativa aceita, ou havendo entrega de amostra fora das especificações previstas, a proposta será recusada.</w:t>
      </w:r>
    </w:p>
    <w:p w14:paraId="15F43B74" w14:textId="77777777" w:rsidR="00A4245E" w:rsidRPr="00EA3E72" w:rsidRDefault="00A4245E" w:rsidP="00A4245E">
      <w:pPr>
        <w:pStyle w:val="Nvel2-Red"/>
        <w:numPr>
          <w:ilvl w:val="1"/>
          <w:numId w:val="3"/>
        </w:numPr>
        <w:ind w:left="851"/>
        <w:rPr>
          <w:i w:val="0"/>
          <w:color w:val="auto"/>
        </w:rPr>
      </w:pPr>
      <w:r w:rsidRPr="00EA3E72">
        <w:rPr>
          <w:i w:val="0"/>
          <w:color w:val="auto"/>
        </w:rPr>
        <w:t>Os resultados das avaliações serão divulgados por meio de mensagem no sistema.</w:t>
      </w:r>
    </w:p>
    <w:p w14:paraId="55999E9E" w14:textId="77777777" w:rsidR="00A4245E" w:rsidRPr="00EA3E72" w:rsidRDefault="00A4245E" w:rsidP="00A4245E">
      <w:pPr>
        <w:pStyle w:val="Nvel2-Red"/>
        <w:numPr>
          <w:ilvl w:val="1"/>
          <w:numId w:val="3"/>
        </w:numPr>
        <w:ind w:left="851"/>
        <w:rPr>
          <w:i w:val="0"/>
          <w:color w:val="auto"/>
        </w:rPr>
      </w:pPr>
      <w:r w:rsidRPr="00EA3E72">
        <w:rPr>
          <w:i w:val="0"/>
          <w:color w:val="auto"/>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166E633" w14:textId="77777777" w:rsidR="00A4245E" w:rsidRPr="00EA3E72" w:rsidRDefault="00A4245E" w:rsidP="00A4245E">
      <w:pPr>
        <w:pStyle w:val="Nvel2-Red"/>
        <w:numPr>
          <w:ilvl w:val="1"/>
          <w:numId w:val="3"/>
        </w:numPr>
        <w:ind w:left="851"/>
        <w:rPr>
          <w:i w:val="0"/>
          <w:color w:val="auto"/>
        </w:rPr>
      </w:pPr>
      <w:r w:rsidRPr="00EA3E72">
        <w:rPr>
          <w:i w:val="0"/>
          <w:color w:val="auto"/>
        </w:rPr>
        <w:t>Os exemplares colocados à disposição da Administração serão tratados como protótipos, podendo ser manuseados e desmontados pela equipe técnica responsável pela análise, não gerando direito a ressarcimento.</w:t>
      </w:r>
    </w:p>
    <w:p w14:paraId="6399DAFD" w14:textId="15A38830" w:rsidR="00A4245E" w:rsidRPr="00EA3E72" w:rsidRDefault="1659E023" w:rsidP="00A4245E">
      <w:pPr>
        <w:pStyle w:val="Nvel2-Red"/>
        <w:numPr>
          <w:ilvl w:val="1"/>
          <w:numId w:val="3"/>
        </w:numPr>
        <w:ind w:left="851"/>
        <w:rPr>
          <w:i w:val="0"/>
          <w:color w:val="auto"/>
        </w:rPr>
      </w:pPr>
      <w:r w:rsidRPr="00EA3E72">
        <w:rPr>
          <w:i w:val="0"/>
          <w:color w:val="auto"/>
        </w:rPr>
        <w:t xml:space="preserve">Após a divulgação do resultado final do certame, as amostras entregues deverão ser recolhidas pelos fornecedores no prazo de 05 (cinco) dias, após o qual poderão ser descartadas pela Administração, sem direito a ressarcimento. </w:t>
      </w:r>
    </w:p>
    <w:p w14:paraId="4EDD1AB1" w14:textId="1EBC7A53" w:rsidR="00A4245E" w:rsidRPr="00EA3E72" w:rsidRDefault="1659E023" w:rsidP="008C3C34">
      <w:pPr>
        <w:pStyle w:val="Nvel1-SemNumPreto"/>
        <w:rPr>
          <w:iCs/>
          <w:strike w:val="0"/>
          <w:color w:val="auto"/>
        </w:rPr>
      </w:pPr>
      <w:r w:rsidRPr="00EA3E72">
        <w:rPr>
          <w:iCs/>
          <w:strike w:val="0"/>
          <w:color w:val="auto"/>
        </w:rPr>
        <w:t>Subcontratação</w:t>
      </w:r>
    </w:p>
    <w:p w14:paraId="1355E374" w14:textId="77777777" w:rsidR="00A4245E" w:rsidRPr="00EA3E72" w:rsidRDefault="00A4245E" w:rsidP="00A4245E">
      <w:pPr>
        <w:pStyle w:val="Nivel2"/>
        <w:numPr>
          <w:ilvl w:val="1"/>
          <w:numId w:val="3"/>
        </w:numPr>
        <w:ind w:left="851"/>
        <w:rPr>
          <w:rFonts w:ascii="Arial" w:hAnsi="Arial" w:cs="Arial"/>
          <w:iCs/>
          <w:color w:val="auto"/>
          <w:sz w:val="20"/>
          <w:szCs w:val="20"/>
        </w:rPr>
      </w:pPr>
      <w:r w:rsidRPr="00EA3E72">
        <w:rPr>
          <w:rFonts w:ascii="Arial" w:hAnsi="Arial" w:cs="Arial"/>
          <w:iCs/>
          <w:color w:val="auto"/>
          <w:sz w:val="20"/>
          <w:szCs w:val="20"/>
        </w:rPr>
        <w:t>Não é admitida a subcontratação do objeto contratual.</w:t>
      </w:r>
    </w:p>
    <w:p w14:paraId="365F3171" w14:textId="77777777" w:rsidR="00A4245E" w:rsidRPr="00EA3E72" w:rsidRDefault="1659E023" w:rsidP="008C3C34">
      <w:pPr>
        <w:pStyle w:val="Nvel1-SemNumPreto"/>
        <w:rPr>
          <w:iCs/>
          <w:strike w:val="0"/>
          <w:color w:val="auto"/>
        </w:rPr>
      </w:pPr>
      <w:r w:rsidRPr="00EA3E72">
        <w:rPr>
          <w:iCs/>
          <w:strike w:val="0"/>
          <w:color w:val="auto"/>
        </w:rPr>
        <w:t>Garantia da contratação</w:t>
      </w:r>
    </w:p>
    <w:p w14:paraId="7CF88F98" w14:textId="77777777" w:rsidR="00A4245E" w:rsidRPr="00EA3E72" w:rsidRDefault="00A4245E" w:rsidP="00A4245E">
      <w:pPr>
        <w:pStyle w:val="Nvel2-Red"/>
        <w:numPr>
          <w:ilvl w:val="1"/>
          <w:numId w:val="3"/>
        </w:numPr>
        <w:ind w:left="851"/>
        <w:rPr>
          <w:i w:val="0"/>
          <w:color w:val="auto"/>
        </w:rPr>
      </w:pPr>
      <w:r w:rsidRPr="00EA3E72">
        <w:rPr>
          <w:i w:val="0"/>
          <w:color w:val="auto"/>
        </w:rPr>
        <w:t xml:space="preserve">Não haverá exigência da garantia da contratação dos </w:t>
      </w:r>
      <w:hyperlink r:id="rId9" w:anchor="art96">
        <w:r w:rsidRPr="00EA3E72">
          <w:rPr>
            <w:rStyle w:val="Hyperlink"/>
            <w:i w:val="0"/>
            <w:color w:val="auto"/>
          </w:rPr>
          <w:t>artigos 96 e seguintes da Lei nº 14.133, de 2021</w:t>
        </w:r>
      </w:hyperlink>
      <w:r w:rsidRPr="00EA3E72">
        <w:rPr>
          <w:i w:val="0"/>
          <w:color w:val="auto"/>
        </w:rPr>
        <w:t>, pelas razões constantes do Estudo Técnico Preliminar.</w:t>
      </w:r>
    </w:p>
    <w:p w14:paraId="7F6C128E" w14:textId="3ACCCB4C" w:rsidR="00861A2F" w:rsidRPr="00EA3E72" w:rsidRDefault="00A4245E" w:rsidP="00A4245E">
      <w:pPr>
        <w:pStyle w:val="PargrafodaLista"/>
        <w:numPr>
          <w:ilvl w:val="1"/>
          <w:numId w:val="3"/>
        </w:numPr>
        <w:ind w:left="851"/>
        <w:jc w:val="both"/>
        <w:rPr>
          <w:rFonts w:ascii="Arial" w:eastAsia="Arial" w:hAnsi="Arial" w:cs="Arial"/>
          <w:iCs/>
          <w:color w:val="auto"/>
          <w:sz w:val="18"/>
          <w:szCs w:val="18"/>
        </w:rPr>
      </w:pPr>
      <w:r w:rsidRPr="00EA3E72">
        <w:rPr>
          <w:rFonts w:ascii="Arial" w:hAnsi="Arial" w:cs="Arial"/>
          <w:iCs/>
          <w:color w:val="auto"/>
          <w:sz w:val="20"/>
          <w:szCs w:val="20"/>
        </w:rPr>
        <w:t>O contrato oferece maior detalhamento das regras que serão aplicadas em relação à garantia da contratação.</w:t>
      </w:r>
    </w:p>
    <w:p w14:paraId="0F2F2EDE" w14:textId="493CC93F" w:rsidR="00DF2CD2" w:rsidRPr="00EA3E72"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iCs/>
          <w:color w:val="auto"/>
          <w:sz w:val="20"/>
          <w:szCs w:val="20"/>
        </w:rPr>
      </w:pPr>
      <w:r w:rsidRPr="00EA3E72">
        <w:rPr>
          <w:rFonts w:ascii="Arial" w:eastAsia="Arial" w:hAnsi="Arial" w:cs="Arial"/>
          <w:b/>
          <w:iCs/>
          <w:smallCaps/>
          <w:color w:val="auto"/>
          <w:sz w:val="20"/>
          <w:szCs w:val="20"/>
        </w:rPr>
        <w:lastRenderedPageBreak/>
        <w:t>MODELO DE EXECUÇÃO DO OBJETO</w:t>
      </w:r>
    </w:p>
    <w:p w14:paraId="1F796866" w14:textId="7D2318AD" w:rsidR="00287FE9" w:rsidRPr="00EA3E72" w:rsidRDefault="00287FE9" w:rsidP="007E6405">
      <w:pPr>
        <w:numPr>
          <w:ilvl w:val="1"/>
          <w:numId w:val="3"/>
        </w:numPr>
        <w:tabs>
          <w:tab w:val="left" w:pos="993"/>
        </w:tabs>
        <w:spacing w:before="119" w:after="0" w:line="240" w:lineRule="auto"/>
        <w:ind w:left="993" w:right="-30" w:hanging="426"/>
        <w:jc w:val="both"/>
        <w:rPr>
          <w:rFonts w:ascii="Arial" w:eastAsia="Arial" w:hAnsi="Arial" w:cs="Arial"/>
          <w:iCs/>
          <w:color w:val="auto"/>
          <w:sz w:val="20"/>
          <w:szCs w:val="20"/>
        </w:rPr>
      </w:pPr>
      <w:r w:rsidRPr="00EA3E72">
        <w:rPr>
          <w:rFonts w:ascii="Arial" w:hAnsi="Arial" w:cs="Arial"/>
          <w:iCs/>
          <w:color w:val="auto"/>
          <w:sz w:val="20"/>
          <w:szCs w:val="20"/>
        </w:rPr>
        <w:t>O prazo de entrega dos itens</w:t>
      </w:r>
      <w:r w:rsidR="007A7795" w:rsidRPr="00EA3E72">
        <w:rPr>
          <w:rFonts w:ascii="Arial" w:hAnsi="Arial" w:cs="Arial"/>
          <w:iCs/>
          <w:color w:val="auto"/>
          <w:sz w:val="20"/>
          <w:szCs w:val="20"/>
        </w:rPr>
        <w:t xml:space="preserve"> será de</w:t>
      </w:r>
      <w:r w:rsidRPr="00EA3E72">
        <w:rPr>
          <w:rFonts w:ascii="Arial" w:hAnsi="Arial" w:cs="Arial"/>
          <w:iCs/>
          <w:color w:val="auto"/>
          <w:sz w:val="20"/>
          <w:szCs w:val="20"/>
        </w:rPr>
        <w:t xml:space="preserve"> </w:t>
      </w:r>
      <w:r w:rsidR="00E72FAB" w:rsidRPr="00EA3E72">
        <w:rPr>
          <w:rFonts w:ascii="Arial" w:hAnsi="Arial" w:cs="Arial"/>
          <w:iCs/>
          <w:color w:val="auto"/>
          <w:sz w:val="20"/>
          <w:szCs w:val="20"/>
        </w:rPr>
        <w:t>20</w:t>
      </w:r>
      <w:r w:rsidRPr="00EA3E72">
        <w:rPr>
          <w:rFonts w:ascii="Arial" w:hAnsi="Arial" w:cs="Arial"/>
          <w:iCs/>
          <w:color w:val="auto"/>
          <w:sz w:val="20"/>
          <w:szCs w:val="20"/>
        </w:rPr>
        <w:t xml:space="preserve"> (</w:t>
      </w:r>
      <w:r w:rsidR="00E72FAB" w:rsidRPr="00EA3E72">
        <w:rPr>
          <w:rFonts w:ascii="Arial" w:hAnsi="Arial" w:cs="Arial"/>
          <w:iCs/>
          <w:color w:val="auto"/>
          <w:sz w:val="20"/>
          <w:szCs w:val="20"/>
        </w:rPr>
        <w:t>vinte</w:t>
      </w:r>
      <w:r w:rsidRPr="00EA3E72">
        <w:rPr>
          <w:rFonts w:ascii="Arial" w:hAnsi="Arial" w:cs="Arial"/>
          <w:iCs/>
          <w:color w:val="auto"/>
          <w:sz w:val="20"/>
          <w:szCs w:val="20"/>
        </w:rPr>
        <w:t>)</w:t>
      </w:r>
      <w:r w:rsidR="004216C9" w:rsidRPr="00EA3E72">
        <w:rPr>
          <w:rFonts w:ascii="Arial" w:hAnsi="Arial" w:cs="Arial"/>
          <w:iCs/>
          <w:color w:val="auto"/>
          <w:sz w:val="20"/>
          <w:szCs w:val="20"/>
        </w:rPr>
        <w:t xml:space="preserve"> dias</w:t>
      </w:r>
      <w:r w:rsidRPr="00EA3E72">
        <w:rPr>
          <w:rFonts w:ascii="Arial" w:hAnsi="Arial" w:cs="Arial"/>
          <w:iCs/>
          <w:color w:val="auto"/>
          <w:sz w:val="20"/>
          <w:szCs w:val="20"/>
        </w:rPr>
        <w:t>, contados a partir do recebimento da Nota de Empenho.</w:t>
      </w:r>
    </w:p>
    <w:p w14:paraId="07D5D10D" w14:textId="366179FA" w:rsidR="00353FF0" w:rsidRPr="00EA3E72" w:rsidRDefault="00353FF0" w:rsidP="00287FE9">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 xml:space="preserve">Os </w:t>
      </w:r>
      <w:r w:rsidR="00287FE9" w:rsidRPr="00EA3E72">
        <w:rPr>
          <w:rFonts w:ascii="Arial" w:hAnsi="Arial" w:cs="Arial"/>
          <w:iCs/>
          <w:color w:val="auto"/>
          <w:sz w:val="20"/>
          <w:szCs w:val="20"/>
        </w:rPr>
        <w:t>itens</w:t>
      </w:r>
      <w:r w:rsidRPr="00EA3E72">
        <w:rPr>
          <w:rFonts w:ascii="Arial" w:hAnsi="Arial" w:cs="Arial"/>
          <w:iCs/>
          <w:color w:val="auto"/>
          <w:sz w:val="20"/>
          <w:szCs w:val="20"/>
        </w:rPr>
        <w:t xml:space="preserve"> deverão ser entregues no seguinte endereço</w:t>
      </w:r>
      <w:r w:rsidR="00C576EE" w:rsidRPr="00EA3E72">
        <w:rPr>
          <w:rFonts w:ascii="Arial" w:hAnsi="Arial" w:cs="Arial"/>
          <w:iCs/>
          <w:color w:val="auto"/>
          <w:sz w:val="20"/>
          <w:szCs w:val="20"/>
        </w:rPr>
        <w:t>:</w:t>
      </w:r>
      <w:r w:rsidR="009B2943" w:rsidRPr="00EA3E72">
        <w:rPr>
          <w:rFonts w:ascii="Arial" w:hAnsi="Arial" w:cs="Arial"/>
          <w:iCs/>
          <w:color w:val="auto"/>
          <w:sz w:val="20"/>
          <w:szCs w:val="20"/>
        </w:rPr>
        <w:t xml:space="preserve"> </w:t>
      </w:r>
      <w:bookmarkStart w:id="1" w:name="_Hlk193980075"/>
      <w:r w:rsidR="00287FE9" w:rsidRPr="00EA3E72">
        <w:rPr>
          <w:rFonts w:ascii="Arial" w:hAnsi="Arial" w:cs="Arial"/>
          <w:iCs/>
          <w:color w:val="auto"/>
          <w:sz w:val="20"/>
          <w:szCs w:val="20"/>
        </w:rPr>
        <w:t xml:space="preserve">Rua </w:t>
      </w:r>
      <w:proofErr w:type="spellStart"/>
      <w:r w:rsidR="00287FE9" w:rsidRPr="00EA3E72">
        <w:rPr>
          <w:rFonts w:ascii="Arial" w:hAnsi="Arial" w:cs="Arial"/>
          <w:iCs/>
          <w:color w:val="auto"/>
          <w:sz w:val="20"/>
          <w:szCs w:val="20"/>
        </w:rPr>
        <w:t>Cel</w:t>
      </w:r>
      <w:proofErr w:type="spellEnd"/>
      <w:r w:rsidR="00287FE9" w:rsidRPr="00EA3E72">
        <w:rPr>
          <w:rFonts w:ascii="Arial" w:hAnsi="Arial" w:cs="Arial"/>
          <w:iCs/>
          <w:color w:val="auto"/>
          <w:sz w:val="20"/>
          <w:szCs w:val="20"/>
        </w:rPr>
        <w:t xml:space="preserve"> Antônio Marinho, nº 345 A, Bairro Ayrton Maciel, Belo Jardim-PE, CEP: 55154-015, em dias com expediente, de segunda-feira a sexta-feira, das 07:30 horas às 16:00 horas</w:t>
      </w:r>
      <w:r w:rsidR="00287FE9" w:rsidRPr="00EA3E72">
        <w:rPr>
          <w:rFonts w:ascii="Arial" w:eastAsia="Arial" w:hAnsi="Arial" w:cs="Arial"/>
          <w:iCs/>
          <w:color w:val="auto"/>
          <w:sz w:val="20"/>
          <w:szCs w:val="20"/>
        </w:rPr>
        <w:t>.</w:t>
      </w:r>
      <w:bookmarkEnd w:id="1"/>
    </w:p>
    <w:p w14:paraId="36393FFB" w14:textId="334A4AD0" w:rsidR="004769AA" w:rsidRPr="00EA3E72" w:rsidRDefault="004769AA" w:rsidP="00287FE9">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Os</w:t>
      </w:r>
      <w:r w:rsidR="00E677F6" w:rsidRPr="00EA3E72">
        <w:rPr>
          <w:rFonts w:ascii="Arial" w:hAnsi="Arial" w:cs="Arial"/>
          <w:iCs/>
          <w:color w:val="auto"/>
          <w:sz w:val="20"/>
          <w:szCs w:val="20"/>
        </w:rPr>
        <w:t xml:space="preserve"> kits deverão ser entregues já montados e acondicionados nas sacolas, conforme especificações constantes no anexo deste instrumento.</w:t>
      </w:r>
    </w:p>
    <w:p w14:paraId="6A180837" w14:textId="77777777" w:rsidR="00C576EE" w:rsidRPr="00EA3E72" w:rsidRDefault="00C576EE" w:rsidP="008C3C34">
      <w:pPr>
        <w:pStyle w:val="Nvel1-SemNumPreto"/>
        <w:rPr>
          <w:iCs/>
          <w:strike w:val="0"/>
          <w:color w:val="auto"/>
        </w:rPr>
      </w:pPr>
      <w:r w:rsidRPr="00EA3E72">
        <w:rPr>
          <w:iCs/>
          <w:strike w:val="0"/>
          <w:color w:val="auto"/>
        </w:rPr>
        <w:t>Garantia, manutenção e assistência técnica</w:t>
      </w:r>
    </w:p>
    <w:p w14:paraId="37000404" w14:textId="77777777" w:rsidR="00C576EE" w:rsidRPr="00EA3E72" w:rsidRDefault="00C576EE" w:rsidP="00C576EE">
      <w:pPr>
        <w:pStyle w:val="Nvel2-Red"/>
        <w:numPr>
          <w:ilvl w:val="1"/>
          <w:numId w:val="3"/>
        </w:numPr>
        <w:ind w:left="993"/>
        <w:rPr>
          <w:i w:val="0"/>
          <w:color w:val="auto"/>
        </w:rPr>
      </w:pPr>
      <w:r w:rsidRPr="00EA3E72">
        <w:rPr>
          <w:i w:val="0"/>
          <w:color w:val="auto"/>
        </w:rPr>
        <w:t>O prazo de garantia é aquele estabelecido na Lei nº 8.078, de 11 de setembro de 1990 (Código de Defesa do Consumidor)</w:t>
      </w:r>
    </w:p>
    <w:p w14:paraId="1E91B31C" w14:textId="61F20DF7" w:rsidR="00DF2CD2" w:rsidRPr="00EA3E72"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18"/>
          <w:szCs w:val="18"/>
        </w:rPr>
      </w:pPr>
      <w:r w:rsidRPr="00EA3E72">
        <w:rPr>
          <w:rFonts w:ascii="Arial" w:hAnsi="Arial" w:cs="Arial"/>
          <w:b/>
          <w:bCs/>
          <w:iCs/>
          <w:color w:val="auto"/>
          <w:sz w:val="20"/>
          <w:szCs w:val="20"/>
        </w:rPr>
        <w:t>MODELO DE GESTÃO DO CONTRATO</w:t>
      </w:r>
    </w:p>
    <w:p w14:paraId="09E0E146" w14:textId="3EA6C879"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O órgão ou entidade poderá convocar representante da empresa para adoção de providências que devam ser cumpridas de imediato.</w:t>
      </w:r>
    </w:p>
    <w:p w14:paraId="4FBFB963" w14:textId="77777777"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 xml:space="preserve"> Após a assinatura do contrato ou instrumento equivalente</w:t>
      </w:r>
      <w:r w:rsidRPr="00EA3E72">
        <w:rPr>
          <w:rFonts w:ascii="Arial" w:hAnsi="Arial" w:cs="Arial"/>
          <w:iCs/>
          <w:strike/>
          <w:color w:val="auto"/>
          <w:sz w:val="20"/>
          <w:szCs w:val="20"/>
        </w:rPr>
        <w:t>,</w:t>
      </w:r>
      <w:r w:rsidRPr="00EA3E72">
        <w:rPr>
          <w:rFonts w:ascii="Arial" w:hAnsi="Arial" w:cs="Arial"/>
          <w:iCs/>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EA3E72" w:rsidRDefault="00C576EE" w:rsidP="008C3C34">
      <w:pPr>
        <w:pStyle w:val="Nivel2"/>
        <w:numPr>
          <w:ilvl w:val="0"/>
          <w:numId w:val="0"/>
        </w:numPr>
        <w:rPr>
          <w:rFonts w:ascii="Arial" w:hAnsi="Arial" w:cs="Arial"/>
          <w:b/>
          <w:bCs/>
          <w:iCs/>
          <w:color w:val="auto"/>
          <w:sz w:val="20"/>
          <w:szCs w:val="20"/>
        </w:rPr>
      </w:pPr>
      <w:r w:rsidRPr="00EA3E72">
        <w:rPr>
          <w:rFonts w:ascii="Arial" w:hAnsi="Arial" w:cs="Arial"/>
          <w:b/>
          <w:bCs/>
          <w:iCs/>
          <w:color w:val="auto"/>
          <w:sz w:val="20"/>
          <w:szCs w:val="20"/>
        </w:rPr>
        <w:t>Fiscalização</w:t>
      </w:r>
      <w:r w:rsidR="002C648A" w:rsidRPr="00EA3E72">
        <w:rPr>
          <w:rFonts w:ascii="Arial" w:hAnsi="Arial" w:cs="Arial"/>
          <w:b/>
          <w:bCs/>
          <w:iCs/>
          <w:color w:val="auto"/>
          <w:sz w:val="20"/>
          <w:szCs w:val="20"/>
        </w:rPr>
        <w:t xml:space="preserve"> </w:t>
      </w:r>
    </w:p>
    <w:p w14:paraId="43E95B20" w14:textId="77777777"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A execução do contrato deverá ser acompanhada e fiscalizada pelo(s) fiscal(</w:t>
      </w:r>
      <w:proofErr w:type="spellStart"/>
      <w:r w:rsidRPr="00EA3E72">
        <w:rPr>
          <w:rFonts w:ascii="Arial" w:hAnsi="Arial" w:cs="Arial"/>
          <w:iCs/>
          <w:color w:val="auto"/>
          <w:sz w:val="20"/>
          <w:szCs w:val="20"/>
        </w:rPr>
        <w:t>is</w:t>
      </w:r>
      <w:proofErr w:type="spellEnd"/>
      <w:r w:rsidRPr="00EA3E72">
        <w:rPr>
          <w:rFonts w:ascii="Arial" w:hAnsi="Arial" w:cs="Arial"/>
          <w:iCs/>
          <w:color w:val="auto"/>
          <w:sz w:val="20"/>
          <w:szCs w:val="20"/>
        </w:rPr>
        <w:t>) do contrato, ou pelos respectivos substitutos (</w:t>
      </w:r>
      <w:hyperlink r:id="rId10" w:anchor="art117">
        <w:r w:rsidRPr="00EA3E72">
          <w:rPr>
            <w:rStyle w:val="Hyperlink"/>
            <w:rFonts w:ascii="Arial" w:hAnsi="Arial" w:cs="Arial"/>
            <w:iCs/>
            <w:color w:val="auto"/>
            <w:sz w:val="20"/>
            <w:szCs w:val="20"/>
          </w:rPr>
          <w:t>Lei nº 14.133, de 2021, art. 117, caput</w:t>
        </w:r>
      </w:hyperlink>
      <w:r w:rsidRPr="00EA3E72">
        <w:rPr>
          <w:rFonts w:ascii="Arial" w:hAnsi="Arial" w:cs="Arial"/>
          <w:iCs/>
          <w:color w:val="auto"/>
          <w:sz w:val="20"/>
          <w:szCs w:val="20"/>
        </w:rPr>
        <w:t>).</w:t>
      </w:r>
    </w:p>
    <w:p w14:paraId="6A59A5A0" w14:textId="3D7863ED" w:rsidR="00C576EE" w:rsidRPr="00EA3E72" w:rsidRDefault="1659E023" w:rsidP="008C3C34">
      <w:pPr>
        <w:pStyle w:val="Nvel1-SemNumPreto"/>
        <w:rPr>
          <w:iCs/>
          <w:strike w:val="0"/>
          <w:color w:val="auto"/>
        </w:rPr>
      </w:pPr>
      <w:r w:rsidRPr="00EA3E72">
        <w:rPr>
          <w:iCs/>
          <w:strike w:val="0"/>
          <w:color w:val="auto"/>
        </w:rPr>
        <w:t>Fiscalização Técnica</w:t>
      </w:r>
    </w:p>
    <w:p w14:paraId="0C33E483" w14:textId="07232886"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EA3E72">
        <w:rPr>
          <w:rFonts w:ascii="Arial" w:hAnsi="Arial" w:cs="Arial"/>
          <w:iCs/>
          <w:color w:val="auto"/>
          <w:sz w:val="20"/>
          <w:szCs w:val="20"/>
        </w:rPr>
        <w:t>Decreto Municipal nº 5, de 2023</w:t>
      </w:r>
      <w:r w:rsidRPr="00EA3E72">
        <w:rPr>
          <w:rFonts w:ascii="Arial" w:hAnsi="Arial" w:cs="Arial"/>
          <w:iCs/>
          <w:color w:val="auto"/>
          <w:sz w:val="20"/>
          <w:szCs w:val="20"/>
        </w:rPr>
        <w:t>, art. 22, VI);</w:t>
      </w:r>
    </w:p>
    <w:p w14:paraId="3DD232F5" w14:textId="07317705" w:rsidR="00C576EE" w:rsidRPr="00EA3E72" w:rsidRDefault="00C576EE" w:rsidP="00C576EE">
      <w:pPr>
        <w:pStyle w:val="Nivel3"/>
        <w:numPr>
          <w:ilvl w:val="2"/>
          <w:numId w:val="3"/>
        </w:numPr>
        <w:tabs>
          <w:tab w:val="clear" w:pos="2160"/>
        </w:tabs>
        <w:ind w:left="993"/>
        <w:rPr>
          <w:rFonts w:ascii="Arial" w:hAnsi="Arial"/>
          <w:iCs/>
          <w:color w:val="auto"/>
          <w:sz w:val="20"/>
          <w:szCs w:val="20"/>
        </w:rPr>
      </w:pPr>
      <w:r w:rsidRPr="00EA3E72">
        <w:rPr>
          <w:rFonts w:ascii="Arial" w:hAnsi="Arial"/>
          <w:iCs/>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EA3E72">
          <w:rPr>
            <w:rStyle w:val="Hyperlink"/>
            <w:rFonts w:ascii="Arial" w:hAnsi="Arial"/>
            <w:iCs/>
            <w:color w:val="auto"/>
            <w:sz w:val="20"/>
            <w:szCs w:val="20"/>
          </w:rPr>
          <w:t>Lei nº 14.133, de 2021, art. 117, §1º</w:t>
        </w:r>
      </w:hyperlink>
      <w:r w:rsidRPr="00EA3E72">
        <w:rPr>
          <w:rFonts w:ascii="Arial" w:hAnsi="Arial"/>
          <w:iCs/>
          <w:color w:val="auto"/>
          <w:sz w:val="20"/>
          <w:szCs w:val="20"/>
        </w:rPr>
        <w:t xml:space="preserve">, e </w:t>
      </w:r>
      <w:hyperlink r:id="rId12">
        <w:r w:rsidR="00FB6498" w:rsidRPr="00EA3E72">
          <w:rPr>
            <w:rStyle w:val="Hyperlink"/>
            <w:rFonts w:ascii="Arial" w:hAnsi="Arial"/>
            <w:iCs/>
            <w:color w:val="auto"/>
            <w:sz w:val="20"/>
            <w:szCs w:val="20"/>
          </w:rPr>
          <w:t>Decreto Municipal nº 5, de 2023</w:t>
        </w:r>
        <w:r w:rsidRPr="00EA3E72">
          <w:rPr>
            <w:rStyle w:val="Hyperlink"/>
            <w:rFonts w:ascii="Arial" w:hAnsi="Arial"/>
            <w:iCs/>
            <w:color w:val="auto"/>
            <w:sz w:val="20"/>
            <w:szCs w:val="20"/>
          </w:rPr>
          <w:t>, art. 22, II);</w:t>
        </w:r>
      </w:hyperlink>
    </w:p>
    <w:p w14:paraId="43F9B1C7" w14:textId="5B2005F1" w:rsidR="00C576EE" w:rsidRPr="00EA3E72" w:rsidRDefault="00C576EE" w:rsidP="00C576EE">
      <w:pPr>
        <w:pStyle w:val="Nivel3"/>
        <w:numPr>
          <w:ilvl w:val="2"/>
          <w:numId w:val="3"/>
        </w:numPr>
        <w:tabs>
          <w:tab w:val="clear" w:pos="2160"/>
        </w:tabs>
        <w:ind w:left="993"/>
        <w:rPr>
          <w:rFonts w:ascii="Arial" w:hAnsi="Arial"/>
          <w:iCs/>
          <w:color w:val="auto"/>
          <w:sz w:val="20"/>
          <w:szCs w:val="20"/>
        </w:rPr>
      </w:pPr>
      <w:r w:rsidRPr="00EA3E72">
        <w:rPr>
          <w:rFonts w:ascii="Arial" w:hAnsi="Arial"/>
          <w:iCs/>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EA3E72">
          <w:rPr>
            <w:rStyle w:val="Hyperlink"/>
            <w:rFonts w:ascii="Arial" w:hAnsi="Arial"/>
            <w:iCs/>
            <w:color w:val="auto"/>
            <w:sz w:val="20"/>
            <w:szCs w:val="20"/>
          </w:rPr>
          <w:t>Decreto Municipal nº 5, de 2023</w:t>
        </w:r>
        <w:r w:rsidRPr="00EA3E72">
          <w:rPr>
            <w:rStyle w:val="Hyperlink"/>
            <w:rFonts w:ascii="Arial" w:hAnsi="Arial"/>
            <w:iCs/>
            <w:color w:val="auto"/>
            <w:sz w:val="20"/>
            <w:szCs w:val="20"/>
          </w:rPr>
          <w:t>, art. 22, III</w:t>
        </w:r>
      </w:hyperlink>
      <w:r w:rsidRPr="00EA3E72">
        <w:rPr>
          <w:rFonts w:ascii="Arial" w:hAnsi="Arial"/>
          <w:iCs/>
          <w:color w:val="auto"/>
          <w:sz w:val="20"/>
          <w:szCs w:val="20"/>
        </w:rPr>
        <w:t xml:space="preserve">); </w:t>
      </w:r>
    </w:p>
    <w:p w14:paraId="5D25F1CA" w14:textId="05307F6E" w:rsidR="00C576EE" w:rsidRPr="00EA3E72" w:rsidRDefault="00C576EE" w:rsidP="00C576EE">
      <w:pPr>
        <w:pStyle w:val="Nivel3"/>
        <w:numPr>
          <w:ilvl w:val="2"/>
          <w:numId w:val="3"/>
        </w:numPr>
        <w:tabs>
          <w:tab w:val="clear" w:pos="2160"/>
        </w:tabs>
        <w:ind w:left="993"/>
        <w:rPr>
          <w:rFonts w:ascii="Arial" w:hAnsi="Arial"/>
          <w:iCs/>
          <w:color w:val="auto"/>
          <w:sz w:val="20"/>
          <w:szCs w:val="20"/>
        </w:rPr>
      </w:pPr>
      <w:r w:rsidRPr="00EA3E72">
        <w:rPr>
          <w:rFonts w:ascii="Arial" w:hAnsi="Arial"/>
          <w:iCs/>
          <w:color w:val="auto"/>
          <w:sz w:val="20"/>
          <w:szCs w:val="20"/>
        </w:rPr>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EA3E72">
          <w:rPr>
            <w:rStyle w:val="Hyperlink"/>
            <w:rFonts w:ascii="Arial" w:hAnsi="Arial"/>
            <w:iCs/>
            <w:color w:val="auto"/>
            <w:sz w:val="20"/>
            <w:szCs w:val="20"/>
          </w:rPr>
          <w:t>Decreto Municipal nº 5, de 2023</w:t>
        </w:r>
        <w:r w:rsidRPr="00EA3E72">
          <w:rPr>
            <w:rStyle w:val="Hyperlink"/>
            <w:rFonts w:ascii="Arial" w:hAnsi="Arial"/>
            <w:iCs/>
            <w:color w:val="auto"/>
            <w:sz w:val="20"/>
            <w:szCs w:val="20"/>
          </w:rPr>
          <w:t>, art. 22, IV</w:t>
        </w:r>
      </w:hyperlink>
      <w:r w:rsidRPr="00EA3E72">
        <w:rPr>
          <w:rFonts w:ascii="Arial" w:hAnsi="Arial"/>
          <w:iCs/>
          <w:color w:val="auto"/>
          <w:sz w:val="20"/>
          <w:szCs w:val="20"/>
        </w:rPr>
        <w:t>).</w:t>
      </w:r>
    </w:p>
    <w:p w14:paraId="13B9ABB3" w14:textId="56EC1AA2" w:rsidR="00C576EE" w:rsidRPr="00EA3E72" w:rsidRDefault="00C576EE" w:rsidP="00C576EE">
      <w:pPr>
        <w:pStyle w:val="Nivel3"/>
        <w:numPr>
          <w:ilvl w:val="2"/>
          <w:numId w:val="3"/>
        </w:numPr>
        <w:tabs>
          <w:tab w:val="clear" w:pos="2160"/>
        </w:tabs>
        <w:ind w:left="993"/>
        <w:rPr>
          <w:rFonts w:ascii="Arial" w:hAnsi="Arial"/>
          <w:iCs/>
          <w:color w:val="auto"/>
          <w:sz w:val="20"/>
          <w:szCs w:val="20"/>
        </w:rPr>
      </w:pPr>
      <w:r w:rsidRPr="00EA3E72">
        <w:rPr>
          <w:rFonts w:ascii="Arial" w:hAnsi="Arial"/>
          <w:iCs/>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EA3E72">
          <w:rPr>
            <w:rStyle w:val="Hyperlink"/>
            <w:rFonts w:ascii="Arial" w:hAnsi="Arial"/>
            <w:iCs/>
            <w:color w:val="auto"/>
            <w:sz w:val="20"/>
            <w:szCs w:val="20"/>
          </w:rPr>
          <w:t>Decreto Municipal nº 5, de 2023</w:t>
        </w:r>
        <w:r w:rsidRPr="00EA3E72">
          <w:rPr>
            <w:rStyle w:val="Hyperlink"/>
            <w:rFonts w:ascii="Arial" w:hAnsi="Arial"/>
            <w:iCs/>
            <w:color w:val="auto"/>
            <w:sz w:val="20"/>
            <w:szCs w:val="20"/>
          </w:rPr>
          <w:t>, art. 22, V</w:t>
        </w:r>
      </w:hyperlink>
      <w:r w:rsidRPr="00EA3E72">
        <w:rPr>
          <w:rFonts w:ascii="Arial" w:hAnsi="Arial"/>
          <w:iCs/>
          <w:color w:val="auto"/>
          <w:sz w:val="20"/>
          <w:szCs w:val="20"/>
        </w:rPr>
        <w:t>).</w:t>
      </w:r>
    </w:p>
    <w:p w14:paraId="54FCB948" w14:textId="54C404E8" w:rsidR="00C576EE" w:rsidRPr="00EA3E72" w:rsidRDefault="00C576EE" w:rsidP="00C576EE">
      <w:pPr>
        <w:pStyle w:val="Nivel3"/>
        <w:numPr>
          <w:ilvl w:val="2"/>
          <w:numId w:val="3"/>
        </w:numPr>
        <w:tabs>
          <w:tab w:val="clear" w:pos="2160"/>
        </w:tabs>
        <w:ind w:left="993"/>
        <w:rPr>
          <w:rFonts w:ascii="Arial" w:hAnsi="Arial"/>
          <w:iCs/>
          <w:color w:val="auto"/>
          <w:sz w:val="20"/>
          <w:szCs w:val="20"/>
        </w:rPr>
      </w:pPr>
      <w:r w:rsidRPr="00EA3E72">
        <w:rPr>
          <w:rFonts w:ascii="Arial" w:hAnsi="Arial"/>
          <w:iCs/>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EA3E72">
          <w:rPr>
            <w:rStyle w:val="Hyperlink"/>
            <w:rFonts w:ascii="Arial" w:hAnsi="Arial"/>
            <w:iCs/>
            <w:color w:val="auto"/>
            <w:sz w:val="20"/>
            <w:szCs w:val="20"/>
          </w:rPr>
          <w:t>(</w:t>
        </w:r>
        <w:r w:rsidR="00FB6498" w:rsidRPr="00EA3E72">
          <w:rPr>
            <w:rStyle w:val="Hyperlink"/>
            <w:rFonts w:ascii="Arial" w:hAnsi="Arial"/>
            <w:iCs/>
            <w:color w:val="auto"/>
            <w:sz w:val="20"/>
            <w:szCs w:val="20"/>
          </w:rPr>
          <w:t>Decreto Municipal nº 5, de 2023</w:t>
        </w:r>
        <w:r w:rsidRPr="00EA3E72">
          <w:rPr>
            <w:rStyle w:val="Hyperlink"/>
            <w:rFonts w:ascii="Arial" w:hAnsi="Arial"/>
            <w:iCs/>
            <w:color w:val="auto"/>
            <w:sz w:val="20"/>
            <w:szCs w:val="20"/>
          </w:rPr>
          <w:t>, art. 22, VII</w:t>
        </w:r>
      </w:hyperlink>
      <w:r w:rsidRPr="00EA3E72">
        <w:rPr>
          <w:rFonts w:ascii="Arial" w:hAnsi="Arial"/>
          <w:iCs/>
          <w:color w:val="auto"/>
          <w:sz w:val="20"/>
          <w:szCs w:val="20"/>
        </w:rPr>
        <w:t>).</w:t>
      </w:r>
    </w:p>
    <w:p w14:paraId="7E5CF564" w14:textId="77777777" w:rsidR="00C576EE" w:rsidRPr="00EA3E72" w:rsidRDefault="1659E023" w:rsidP="008C3C34">
      <w:pPr>
        <w:pStyle w:val="Nvel1-SemNumPreto"/>
        <w:rPr>
          <w:iCs/>
          <w:strike w:val="0"/>
          <w:color w:val="auto"/>
        </w:rPr>
      </w:pPr>
      <w:r w:rsidRPr="00EA3E72">
        <w:rPr>
          <w:iCs/>
          <w:strike w:val="0"/>
          <w:color w:val="auto"/>
        </w:rPr>
        <w:t>Fiscalização Administrativa</w:t>
      </w:r>
    </w:p>
    <w:p w14:paraId="4F3EEF4B" w14:textId="51E5D04E"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EA3E72">
        <w:rPr>
          <w:rFonts w:ascii="Arial" w:hAnsi="Arial" w:cs="Arial"/>
          <w:iCs/>
          <w:color w:val="auto"/>
          <w:sz w:val="20"/>
          <w:szCs w:val="20"/>
        </w:rPr>
        <w:t>Decreto Municipal nº 5, de 2023</w:t>
      </w:r>
      <w:r w:rsidRPr="00EA3E72">
        <w:rPr>
          <w:rFonts w:ascii="Arial" w:hAnsi="Arial" w:cs="Arial"/>
          <w:iCs/>
          <w:color w:val="auto"/>
          <w:sz w:val="20"/>
          <w:szCs w:val="20"/>
        </w:rPr>
        <w:t>).</w:t>
      </w:r>
    </w:p>
    <w:p w14:paraId="3C6EF4BA" w14:textId="42EF5A30" w:rsidR="00C576EE" w:rsidRPr="00EA3E72" w:rsidRDefault="00C576EE" w:rsidP="00C576EE">
      <w:pPr>
        <w:pStyle w:val="Nivel3"/>
        <w:numPr>
          <w:ilvl w:val="2"/>
          <w:numId w:val="3"/>
        </w:numPr>
        <w:tabs>
          <w:tab w:val="clear" w:pos="2160"/>
        </w:tabs>
        <w:ind w:left="993"/>
        <w:rPr>
          <w:rFonts w:ascii="Arial" w:hAnsi="Arial"/>
          <w:iCs/>
          <w:color w:val="auto"/>
          <w:sz w:val="20"/>
          <w:szCs w:val="20"/>
        </w:rPr>
      </w:pPr>
      <w:r w:rsidRPr="00EA3E72">
        <w:rPr>
          <w:rFonts w:ascii="Arial" w:hAnsi="Arial"/>
          <w:iCs/>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EA3E72">
        <w:rPr>
          <w:rFonts w:ascii="Arial" w:hAnsi="Arial"/>
          <w:iCs/>
          <w:color w:val="auto"/>
          <w:sz w:val="20"/>
          <w:szCs w:val="20"/>
        </w:rPr>
        <w:t>Decreto Municipal nº 5, de 2023</w:t>
      </w:r>
      <w:r w:rsidRPr="00EA3E72">
        <w:rPr>
          <w:rFonts w:ascii="Arial" w:hAnsi="Arial"/>
          <w:iCs/>
          <w:color w:val="auto"/>
          <w:sz w:val="20"/>
          <w:szCs w:val="20"/>
        </w:rPr>
        <w:t>, art. 23, IV).</w:t>
      </w:r>
    </w:p>
    <w:p w14:paraId="785A0DFA" w14:textId="77777777" w:rsidR="00C576EE" w:rsidRPr="00EA3E72" w:rsidRDefault="1659E023" w:rsidP="1659E023">
      <w:pPr>
        <w:pStyle w:val="Nvel1-SemNumPreto"/>
        <w:rPr>
          <w:iCs/>
          <w:strike w:val="0"/>
          <w:color w:val="auto"/>
        </w:rPr>
      </w:pPr>
      <w:r w:rsidRPr="00EA3E72">
        <w:rPr>
          <w:iCs/>
          <w:strike w:val="0"/>
          <w:color w:val="auto"/>
        </w:rPr>
        <w:t>Gestor do Contrato</w:t>
      </w:r>
    </w:p>
    <w:p w14:paraId="31D72097" w14:textId="10A78700"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EA3E72">
        <w:rPr>
          <w:rFonts w:ascii="Arial" w:hAnsi="Arial" w:cs="Arial"/>
          <w:iCs/>
          <w:color w:val="auto"/>
          <w:sz w:val="20"/>
          <w:szCs w:val="20"/>
        </w:rPr>
        <w:t>Decreto Municipal nº 5, de 2023</w:t>
      </w:r>
      <w:r w:rsidRPr="00EA3E72">
        <w:rPr>
          <w:rFonts w:ascii="Arial" w:hAnsi="Arial" w:cs="Arial"/>
          <w:iCs/>
          <w:color w:val="auto"/>
          <w:sz w:val="20"/>
          <w:szCs w:val="20"/>
        </w:rPr>
        <w:t>, art. 21, IV).</w:t>
      </w:r>
    </w:p>
    <w:p w14:paraId="250A0292" w14:textId="4E902853"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EA3E72">
        <w:rPr>
          <w:rFonts w:ascii="Arial" w:hAnsi="Arial" w:cs="Arial"/>
          <w:iCs/>
          <w:color w:val="auto"/>
          <w:sz w:val="20"/>
          <w:szCs w:val="20"/>
        </w:rPr>
        <w:t>Decreto Municipal nº 5, de 2023</w:t>
      </w:r>
      <w:r w:rsidRPr="00EA3E72">
        <w:rPr>
          <w:rFonts w:ascii="Arial" w:hAnsi="Arial" w:cs="Arial"/>
          <w:iCs/>
          <w:color w:val="auto"/>
          <w:sz w:val="20"/>
          <w:szCs w:val="20"/>
        </w:rPr>
        <w:t xml:space="preserve">, art. 21, II). </w:t>
      </w:r>
    </w:p>
    <w:p w14:paraId="0C1159FB" w14:textId="2AD59917"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EA3E72">
        <w:rPr>
          <w:rFonts w:ascii="Arial" w:hAnsi="Arial" w:cs="Arial"/>
          <w:iCs/>
          <w:color w:val="auto"/>
          <w:sz w:val="20"/>
          <w:szCs w:val="20"/>
        </w:rPr>
        <w:t>Decreto Municipal nº 5, de 2023</w:t>
      </w:r>
      <w:r w:rsidRPr="00EA3E72">
        <w:rPr>
          <w:rFonts w:ascii="Arial" w:hAnsi="Arial" w:cs="Arial"/>
          <w:iCs/>
          <w:color w:val="auto"/>
          <w:sz w:val="20"/>
          <w:szCs w:val="20"/>
        </w:rPr>
        <w:t xml:space="preserve">, art. 21, III). </w:t>
      </w:r>
    </w:p>
    <w:p w14:paraId="10B5BBD7" w14:textId="54FDB7D4"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EA3E72">
        <w:rPr>
          <w:rFonts w:ascii="Arial" w:hAnsi="Arial" w:cs="Arial"/>
          <w:iCs/>
          <w:color w:val="auto"/>
          <w:sz w:val="20"/>
          <w:szCs w:val="20"/>
        </w:rPr>
        <w:t>Decreto Municipal nº 5, de 2023</w:t>
      </w:r>
      <w:r w:rsidRPr="00EA3E72">
        <w:rPr>
          <w:rFonts w:ascii="Arial" w:hAnsi="Arial" w:cs="Arial"/>
          <w:iCs/>
          <w:color w:val="auto"/>
          <w:sz w:val="20"/>
          <w:szCs w:val="20"/>
        </w:rPr>
        <w:t xml:space="preserve">, art. 21, VIII). </w:t>
      </w:r>
    </w:p>
    <w:p w14:paraId="26F3EFCA" w14:textId="2ED61058"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EA3E72">
        <w:rPr>
          <w:rFonts w:ascii="Arial" w:hAnsi="Arial" w:cs="Arial"/>
          <w:iCs/>
          <w:color w:val="auto"/>
          <w:sz w:val="20"/>
          <w:szCs w:val="20"/>
        </w:rPr>
        <w:t>Decreto Municipal nº 5, de 2023</w:t>
      </w:r>
      <w:r w:rsidRPr="00EA3E72">
        <w:rPr>
          <w:rFonts w:ascii="Arial" w:hAnsi="Arial" w:cs="Arial"/>
          <w:iCs/>
          <w:color w:val="auto"/>
          <w:sz w:val="20"/>
          <w:szCs w:val="20"/>
        </w:rPr>
        <w:t xml:space="preserve">, art. 21, X). </w:t>
      </w:r>
    </w:p>
    <w:p w14:paraId="7742D333" w14:textId="0D9AF140" w:rsidR="00C576EE" w:rsidRPr="00EA3E72" w:rsidRDefault="00C576EE" w:rsidP="00C576EE">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EA3E72">
        <w:rPr>
          <w:rFonts w:ascii="Arial" w:hAnsi="Arial" w:cs="Arial"/>
          <w:iCs/>
          <w:color w:val="auto"/>
          <w:sz w:val="20"/>
          <w:szCs w:val="20"/>
        </w:rPr>
        <w:t>Decreto Municipal nº 5, de 2023</w:t>
      </w:r>
      <w:r w:rsidRPr="00EA3E72">
        <w:rPr>
          <w:rFonts w:ascii="Arial" w:hAnsi="Arial" w:cs="Arial"/>
          <w:iCs/>
          <w:color w:val="auto"/>
          <w:sz w:val="20"/>
          <w:szCs w:val="20"/>
        </w:rPr>
        <w:t xml:space="preserve">, art. 21, VI). </w:t>
      </w:r>
    </w:p>
    <w:p w14:paraId="47325321" w14:textId="15F8F24F" w:rsidR="00DF2CD2" w:rsidRPr="00EA3E72"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iCs/>
          <w:color w:val="auto"/>
          <w:sz w:val="18"/>
          <w:szCs w:val="18"/>
        </w:rPr>
      </w:pPr>
      <w:r w:rsidRPr="00EA3E72">
        <w:rPr>
          <w:rFonts w:ascii="Arial" w:hAnsi="Arial" w:cs="Arial"/>
          <w:iCs/>
          <w:color w:val="auto"/>
          <w:sz w:val="20"/>
          <w:szCs w:val="20"/>
        </w:rPr>
        <w:t xml:space="preserve">O gestor do contrato deverá enviar a documentação pertinente ao setor de contratos para a </w:t>
      </w:r>
      <w:r w:rsidRPr="00EA3E72">
        <w:rPr>
          <w:rFonts w:ascii="Arial" w:hAnsi="Arial" w:cs="Arial"/>
          <w:iCs/>
          <w:color w:val="auto"/>
          <w:sz w:val="20"/>
          <w:szCs w:val="20"/>
        </w:rPr>
        <w:lastRenderedPageBreak/>
        <w:t>formalização dos procedimentos de liquidação e pagamento, no valor dimensionado pela fiscalização e gestão nos termos do contrato.</w:t>
      </w:r>
    </w:p>
    <w:p w14:paraId="7E1023BE" w14:textId="77777777" w:rsidR="00A6221E" w:rsidRPr="00EA3E72" w:rsidRDefault="00A6221E" w:rsidP="00A6221E">
      <w:pPr>
        <w:tabs>
          <w:tab w:val="left" w:pos="284"/>
          <w:tab w:val="left" w:pos="1418"/>
        </w:tabs>
        <w:spacing w:before="119" w:after="0" w:line="240" w:lineRule="auto"/>
        <w:ind w:left="993" w:right="-30"/>
        <w:jc w:val="both"/>
        <w:rPr>
          <w:rFonts w:ascii="Arial" w:eastAsia="Arial" w:hAnsi="Arial" w:cs="Arial"/>
          <w:iCs/>
          <w:color w:val="auto"/>
          <w:sz w:val="18"/>
          <w:szCs w:val="18"/>
        </w:rPr>
      </w:pPr>
    </w:p>
    <w:p w14:paraId="70ABFCB7" w14:textId="5181A404" w:rsidR="00DF2CD2" w:rsidRPr="00EA3E72"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20"/>
          <w:szCs w:val="20"/>
        </w:rPr>
      </w:pPr>
      <w:r w:rsidRPr="00EA3E72">
        <w:rPr>
          <w:rFonts w:ascii="Arial" w:hAnsi="Arial" w:cs="Arial"/>
          <w:b/>
          <w:bCs/>
          <w:iCs/>
          <w:color w:val="auto"/>
          <w:sz w:val="20"/>
          <w:szCs w:val="20"/>
        </w:rPr>
        <w:t>CRITÉRIOS DE MEDIÇÃO E DE PAGAMENTO</w:t>
      </w:r>
    </w:p>
    <w:p w14:paraId="1FA78B36" w14:textId="77777777" w:rsidR="009B71F9" w:rsidRPr="00EA3E72" w:rsidRDefault="1659E023" w:rsidP="008C3C34">
      <w:pPr>
        <w:pStyle w:val="Nvel1-SemNumPreto"/>
        <w:rPr>
          <w:iCs/>
          <w:strike w:val="0"/>
          <w:color w:val="auto"/>
        </w:rPr>
      </w:pPr>
      <w:r w:rsidRPr="00EA3E72">
        <w:rPr>
          <w:iCs/>
          <w:strike w:val="0"/>
          <w:color w:val="auto"/>
        </w:rPr>
        <w:t>Recebimento</w:t>
      </w:r>
    </w:p>
    <w:p w14:paraId="79945016"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 xml:space="preserve">Os bens serão recebidos provisoriamente, de forma sumária, no ato da entrega, juntamente com a </w:t>
      </w:r>
      <w:r w:rsidRPr="00EA3E72">
        <w:rPr>
          <w:rFonts w:ascii="Arial" w:eastAsia="Calibri" w:hAnsi="Arial" w:cs="Arial"/>
          <w:iCs/>
          <w:color w:val="auto"/>
          <w:sz w:val="20"/>
          <w:szCs w:val="20"/>
          <w:lang w:eastAsia="en-US"/>
        </w:rPr>
        <w:t>nota</w:t>
      </w:r>
      <w:r w:rsidRPr="00EA3E72">
        <w:rPr>
          <w:rFonts w:ascii="Arial" w:hAnsi="Arial" w:cs="Arial"/>
          <w:iCs/>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EA3E72">
        <w:rPr>
          <w:rFonts w:ascii="Arial" w:hAnsi="Arial" w:cs="Arial"/>
          <w:iCs/>
          <w:color w:val="auto"/>
          <w:sz w:val="20"/>
          <w:szCs w:val="20"/>
          <w:lang w:eastAsia="en-US"/>
        </w:rPr>
        <w:t>2</w:t>
      </w:r>
      <w:r w:rsidRPr="00EA3E72">
        <w:rPr>
          <w:rFonts w:ascii="Arial" w:hAnsi="Arial" w:cs="Arial"/>
          <w:iCs/>
          <w:color w:val="auto"/>
          <w:sz w:val="20"/>
          <w:szCs w:val="20"/>
          <w:lang w:eastAsia="en-US"/>
        </w:rPr>
        <w:t xml:space="preserve"> (</w:t>
      </w:r>
      <w:r w:rsidR="006977E2" w:rsidRPr="00EA3E72">
        <w:rPr>
          <w:rFonts w:ascii="Arial" w:hAnsi="Arial" w:cs="Arial"/>
          <w:iCs/>
          <w:color w:val="auto"/>
          <w:sz w:val="20"/>
          <w:szCs w:val="20"/>
          <w:lang w:eastAsia="en-US"/>
        </w:rPr>
        <w:t>dois</w:t>
      </w:r>
      <w:r w:rsidRPr="00EA3E72">
        <w:rPr>
          <w:rFonts w:ascii="Arial" w:hAnsi="Arial" w:cs="Arial"/>
          <w:iCs/>
          <w:color w:val="auto"/>
          <w:sz w:val="20"/>
          <w:szCs w:val="20"/>
          <w:lang w:eastAsia="en-US"/>
        </w:rPr>
        <w:t>) dias, a contar da notificação da contratada, às suas custas, sem prejuízo da aplicação das penalidades.</w:t>
      </w:r>
    </w:p>
    <w:p w14:paraId="7BDF891E" w14:textId="15EF101E"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 xml:space="preserve">O recebimento definitivo ocorrerá no prazo de </w:t>
      </w:r>
      <w:r w:rsidR="006977E2" w:rsidRPr="00EA3E72">
        <w:rPr>
          <w:rFonts w:ascii="Arial" w:hAnsi="Arial" w:cs="Arial"/>
          <w:iCs/>
          <w:color w:val="auto"/>
          <w:sz w:val="20"/>
          <w:szCs w:val="20"/>
          <w:lang w:eastAsia="en-US"/>
        </w:rPr>
        <w:t xml:space="preserve">5 </w:t>
      </w:r>
      <w:r w:rsidRPr="00EA3E72">
        <w:rPr>
          <w:rFonts w:ascii="Arial" w:hAnsi="Arial" w:cs="Arial"/>
          <w:iCs/>
          <w:color w:val="auto"/>
          <w:sz w:val="20"/>
          <w:szCs w:val="20"/>
          <w:lang w:eastAsia="en-US"/>
        </w:rPr>
        <w:t>(</w:t>
      </w:r>
      <w:r w:rsidR="006977E2" w:rsidRPr="00EA3E72">
        <w:rPr>
          <w:rFonts w:ascii="Arial" w:hAnsi="Arial" w:cs="Arial"/>
          <w:iCs/>
          <w:color w:val="auto"/>
          <w:sz w:val="20"/>
          <w:szCs w:val="20"/>
          <w:lang w:eastAsia="en-US"/>
        </w:rPr>
        <w:t>cinco</w:t>
      </w:r>
      <w:r w:rsidRPr="00EA3E72">
        <w:rPr>
          <w:rFonts w:ascii="Arial" w:hAnsi="Arial" w:cs="Arial"/>
          <w:iCs/>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 xml:space="preserve">Para as contratações decorrentes de despesas cujos valores não ultrapassem o limite de que trata o </w:t>
      </w:r>
      <w:hyperlink r:id="rId17" w:anchor="art75">
        <w:r w:rsidRPr="00EA3E72">
          <w:rPr>
            <w:rStyle w:val="Hyperlink"/>
            <w:rFonts w:ascii="Arial" w:hAnsi="Arial" w:cs="Arial"/>
            <w:iCs/>
            <w:color w:val="auto"/>
            <w:sz w:val="20"/>
            <w:szCs w:val="20"/>
            <w:lang w:eastAsia="en-US"/>
          </w:rPr>
          <w:t>inciso II do art. 75 da Lei nº 14.133, de 2021</w:t>
        </w:r>
      </w:hyperlink>
      <w:r w:rsidRPr="00EA3E72">
        <w:rPr>
          <w:rFonts w:ascii="Arial" w:hAnsi="Arial" w:cs="Arial"/>
          <w:iCs/>
          <w:color w:val="auto"/>
          <w:sz w:val="20"/>
          <w:szCs w:val="20"/>
          <w:lang w:eastAsia="en-US"/>
        </w:rPr>
        <w:t xml:space="preserve">, o prazo máximo para o recebimento definitivo será de até </w:t>
      </w:r>
      <w:r w:rsidR="006977E2" w:rsidRPr="00EA3E72">
        <w:rPr>
          <w:rFonts w:ascii="Arial" w:hAnsi="Arial" w:cs="Arial"/>
          <w:iCs/>
          <w:color w:val="auto"/>
          <w:sz w:val="20"/>
          <w:szCs w:val="20"/>
          <w:lang w:eastAsia="en-US"/>
        </w:rPr>
        <w:t>3</w:t>
      </w:r>
      <w:r w:rsidRPr="00EA3E72">
        <w:rPr>
          <w:rFonts w:ascii="Arial" w:hAnsi="Arial" w:cs="Arial"/>
          <w:iCs/>
          <w:color w:val="auto"/>
          <w:sz w:val="20"/>
          <w:szCs w:val="20"/>
          <w:lang w:eastAsia="en-US"/>
        </w:rPr>
        <w:t xml:space="preserve"> (</w:t>
      </w:r>
      <w:r w:rsidR="006977E2" w:rsidRPr="00EA3E72">
        <w:rPr>
          <w:rFonts w:ascii="Arial" w:hAnsi="Arial" w:cs="Arial"/>
          <w:iCs/>
          <w:color w:val="auto"/>
          <w:sz w:val="20"/>
          <w:szCs w:val="20"/>
          <w:lang w:eastAsia="en-US"/>
        </w:rPr>
        <w:t>três</w:t>
      </w:r>
      <w:r w:rsidRPr="00EA3E72">
        <w:rPr>
          <w:rFonts w:ascii="Arial" w:hAnsi="Arial" w:cs="Arial"/>
          <w:iCs/>
          <w:color w:val="auto"/>
          <w:sz w:val="20"/>
          <w:szCs w:val="20"/>
          <w:lang w:eastAsia="en-US"/>
        </w:rPr>
        <w:t>) dias úteis.</w:t>
      </w:r>
    </w:p>
    <w:p w14:paraId="0A0495BF"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 xml:space="preserve">No caso de controvérsia sobre a execução do objeto, quanto à dimensão, qualidade e quantidade, deverá ser observado o teor do </w:t>
      </w:r>
      <w:hyperlink r:id="rId18" w:anchor="art143">
        <w:r w:rsidRPr="00EA3E72">
          <w:rPr>
            <w:rStyle w:val="Hyperlink"/>
            <w:rFonts w:ascii="Arial" w:hAnsi="Arial" w:cs="Arial"/>
            <w:iCs/>
            <w:color w:val="auto"/>
            <w:sz w:val="20"/>
            <w:szCs w:val="20"/>
            <w:lang w:eastAsia="en-US"/>
          </w:rPr>
          <w:t>art. 143 da Lei nº 14.133, de 2021</w:t>
        </w:r>
      </w:hyperlink>
      <w:r w:rsidRPr="00EA3E72">
        <w:rPr>
          <w:rFonts w:ascii="Arial" w:hAnsi="Arial" w:cs="Arial"/>
          <w:iCs/>
          <w:color w:val="auto"/>
          <w:sz w:val="20"/>
          <w:szCs w:val="20"/>
          <w:lang w:eastAsia="en-US"/>
        </w:rPr>
        <w:t xml:space="preserve">, comunicando-se à empresa para emissão de Nota Fiscal no que </w:t>
      </w:r>
      <w:proofErr w:type="spellStart"/>
      <w:r w:rsidRPr="00EA3E72">
        <w:rPr>
          <w:rFonts w:ascii="Arial" w:hAnsi="Arial" w:cs="Arial"/>
          <w:iCs/>
          <w:color w:val="auto"/>
          <w:sz w:val="20"/>
          <w:szCs w:val="20"/>
          <w:lang w:eastAsia="en-US"/>
        </w:rPr>
        <w:t>pertine</w:t>
      </w:r>
      <w:proofErr w:type="spellEnd"/>
      <w:r w:rsidRPr="00EA3E72">
        <w:rPr>
          <w:rFonts w:ascii="Arial" w:hAnsi="Arial" w:cs="Arial"/>
          <w:iCs/>
          <w:color w:val="auto"/>
          <w:sz w:val="20"/>
          <w:szCs w:val="20"/>
          <w:lang w:eastAsia="en-US"/>
        </w:rPr>
        <w:t xml:space="preserve"> à parcela incontroversa da execução do objeto, para efeito de liquidação e pagamento.</w:t>
      </w:r>
    </w:p>
    <w:p w14:paraId="06445378"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EA3E72" w:rsidRDefault="1659E023" w:rsidP="008C3C34">
      <w:pPr>
        <w:pStyle w:val="Nvel1-SemNumPreto"/>
        <w:rPr>
          <w:iCs/>
          <w:strike w:val="0"/>
          <w:color w:val="auto"/>
        </w:rPr>
      </w:pPr>
      <w:r w:rsidRPr="00EA3E72">
        <w:rPr>
          <w:iCs/>
          <w:strike w:val="0"/>
          <w:color w:val="auto"/>
        </w:rPr>
        <w:t>Liquidação</w:t>
      </w:r>
    </w:p>
    <w:p w14:paraId="7A6EF1F9" w14:textId="4B2BEC35"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EA3E72" w:rsidRDefault="009B71F9" w:rsidP="009B71F9">
      <w:pPr>
        <w:pStyle w:val="Nivel3"/>
        <w:numPr>
          <w:ilvl w:val="2"/>
          <w:numId w:val="3"/>
        </w:numPr>
        <w:tabs>
          <w:tab w:val="clear" w:pos="2160"/>
        </w:tabs>
        <w:ind w:left="993"/>
        <w:rPr>
          <w:rFonts w:ascii="Arial" w:hAnsi="Arial"/>
          <w:iCs/>
          <w:color w:val="auto"/>
          <w:sz w:val="20"/>
          <w:szCs w:val="20"/>
        </w:rPr>
      </w:pPr>
      <w:r w:rsidRPr="00EA3E72">
        <w:rPr>
          <w:rFonts w:ascii="Arial" w:hAnsi="Arial"/>
          <w:iCs/>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EA3E72">
          <w:rPr>
            <w:rStyle w:val="Hyperlink"/>
            <w:rFonts w:ascii="Arial" w:hAnsi="Arial"/>
            <w:iCs/>
            <w:color w:val="auto"/>
            <w:sz w:val="20"/>
            <w:szCs w:val="20"/>
          </w:rPr>
          <w:t>inciso II do art. 75 da Lei nº 14.133, de 2021</w:t>
        </w:r>
      </w:hyperlink>
      <w:r w:rsidRPr="00EA3E72">
        <w:rPr>
          <w:rFonts w:ascii="Arial" w:hAnsi="Arial"/>
          <w:iCs/>
          <w:color w:val="auto"/>
          <w:sz w:val="20"/>
          <w:szCs w:val="20"/>
        </w:rPr>
        <w:t>.</w:t>
      </w:r>
    </w:p>
    <w:p w14:paraId="4D2D0484"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EA3E72" w:rsidRDefault="009B71F9" w:rsidP="009B71F9">
      <w:pPr>
        <w:pStyle w:val="Nivel3"/>
        <w:numPr>
          <w:ilvl w:val="2"/>
          <w:numId w:val="3"/>
        </w:numPr>
        <w:tabs>
          <w:tab w:val="clear" w:pos="2160"/>
        </w:tabs>
        <w:ind w:left="993"/>
        <w:rPr>
          <w:rFonts w:ascii="Arial" w:hAnsi="Arial"/>
          <w:iCs/>
          <w:color w:val="auto"/>
          <w:sz w:val="20"/>
          <w:szCs w:val="20"/>
          <w:lang w:eastAsia="en-US"/>
        </w:rPr>
      </w:pPr>
      <w:r w:rsidRPr="00EA3E72">
        <w:rPr>
          <w:rFonts w:ascii="Arial" w:hAnsi="Arial"/>
          <w:iCs/>
          <w:color w:val="auto"/>
          <w:sz w:val="20"/>
          <w:szCs w:val="20"/>
          <w:lang w:eastAsia="en-US"/>
        </w:rPr>
        <w:t>o prazo de validade;</w:t>
      </w:r>
    </w:p>
    <w:p w14:paraId="1FE9EAE4" w14:textId="77777777" w:rsidR="009B71F9" w:rsidRPr="00EA3E72" w:rsidRDefault="009B71F9" w:rsidP="009B71F9">
      <w:pPr>
        <w:pStyle w:val="Nivel3"/>
        <w:numPr>
          <w:ilvl w:val="2"/>
          <w:numId w:val="3"/>
        </w:numPr>
        <w:tabs>
          <w:tab w:val="clear" w:pos="2160"/>
        </w:tabs>
        <w:ind w:left="993"/>
        <w:rPr>
          <w:rFonts w:ascii="Arial" w:hAnsi="Arial"/>
          <w:iCs/>
          <w:color w:val="auto"/>
          <w:sz w:val="20"/>
          <w:szCs w:val="20"/>
          <w:lang w:eastAsia="en-US"/>
        </w:rPr>
      </w:pPr>
      <w:r w:rsidRPr="00EA3E72">
        <w:rPr>
          <w:rFonts w:ascii="Arial" w:hAnsi="Arial"/>
          <w:iCs/>
          <w:color w:val="auto"/>
          <w:sz w:val="20"/>
          <w:szCs w:val="20"/>
          <w:lang w:eastAsia="en-US"/>
        </w:rPr>
        <w:t xml:space="preserve">a data da emissão; </w:t>
      </w:r>
    </w:p>
    <w:p w14:paraId="6BE4FDC0" w14:textId="77777777" w:rsidR="009B71F9" w:rsidRPr="00EA3E72" w:rsidRDefault="009B71F9" w:rsidP="009B71F9">
      <w:pPr>
        <w:pStyle w:val="Nivel3"/>
        <w:numPr>
          <w:ilvl w:val="2"/>
          <w:numId w:val="3"/>
        </w:numPr>
        <w:tabs>
          <w:tab w:val="clear" w:pos="2160"/>
        </w:tabs>
        <w:ind w:left="993"/>
        <w:rPr>
          <w:rFonts w:ascii="Arial" w:hAnsi="Arial"/>
          <w:iCs/>
          <w:color w:val="auto"/>
          <w:sz w:val="20"/>
          <w:szCs w:val="20"/>
          <w:lang w:eastAsia="en-US"/>
        </w:rPr>
      </w:pPr>
      <w:r w:rsidRPr="00EA3E72">
        <w:rPr>
          <w:rFonts w:ascii="Arial" w:hAnsi="Arial"/>
          <w:iCs/>
          <w:color w:val="auto"/>
          <w:sz w:val="20"/>
          <w:szCs w:val="20"/>
          <w:lang w:eastAsia="en-US"/>
        </w:rPr>
        <w:t xml:space="preserve">os dados do contrato e do órgão contratante; </w:t>
      </w:r>
    </w:p>
    <w:p w14:paraId="4AE78F2F" w14:textId="77777777" w:rsidR="009B71F9" w:rsidRPr="00EA3E72" w:rsidRDefault="009B71F9" w:rsidP="009B71F9">
      <w:pPr>
        <w:pStyle w:val="Nivel3"/>
        <w:numPr>
          <w:ilvl w:val="2"/>
          <w:numId w:val="3"/>
        </w:numPr>
        <w:tabs>
          <w:tab w:val="clear" w:pos="2160"/>
        </w:tabs>
        <w:ind w:left="993"/>
        <w:rPr>
          <w:rFonts w:ascii="Arial" w:hAnsi="Arial"/>
          <w:iCs/>
          <w:color w:val="auto"/>
          <w:sz w:val="20"/>
          <w:szCs w:val="20"/>
          <w:lang w:eastAsia="en-US"/>
        </w:rPr>
      </w:pPr>
      <w:r w:rsidRPr="00EA3E72">
        <w:rPr>
          <w:rFonts w:ascii="Arial" w:hAnsi="Arial"/>
          <w:iCs/>
          <w:color w:val="auto"/>
          <w:sz w:val="20"/>
          <w:szCs w:val="20"/>
          <w:lang w:eastAsia="en-US"/>
        </w:rPr>
        <w:lastRenderedPageBreak/>
        <w:t xml:space="preserve">o período respectivo de execução do contrato; </w:t>
      </w:r>
    </w:p>
    <w:p w14:paraId="306CCF39" w14:textId="77777777" w:rsidR="009B71F9" w:rsidRPr="00EA3E72" w:rsidRDefault="009B71F9" w:rsidP="009B71F9">
      <w:pPr>
        <w:pStyle w:val="Nivel3"/>
        <w:numPr>
          <w:ilvl w:val="2"/>
          <w:numId w:val="3"/>
        </w:numPr>
        <w:tabs>
          <w:tab w:val="clear" w:pos="2160"/>
        </w:tabs>
        <w:ind w:left="993"/>
        <w:rPr>
          <w:rFonts w:ascii="Arial" w:hAnsi="Arial"/>
          <w:iCs/>
          <w:color w:val="auto"/>
          <w:sz w:val="20"/>
          <w:szCs w:val="20"/>
          <w:lang w:eastAsia="en-US"/>
        </w:rPr>
      </w:pPr>
      <w:r w:rsidRPr="00EA3E72">
        <w:rPr>
          <w:rFonts w:ascii="Arial" w:hAnsi="Arial"/>
          <w:iCs/>
          <w:color w:val="auto"/>
          <w:sz w:val="20"/>
          <w:szCs w:val="20"/>
          <w:lang w:eastAsia="en-US"/>
        </w:rPr>
        <w:t xml:space="preserve">o valor a pagar; e </w:t>
      </w:r>
    </w:p>
    <w:p w14:paraId="59568CAE" w14:textId="77777777" w:rsidR="009B71F9" w:rsidRPr="00EA3E72" w:rsidRDefault="009B71F9" w:rsidP="009B71F9">
      <w:pPr>
        <w:pStyle w:val="Nivel3"/>
        <w:numPr>
          <w:ilvl w:val="2"/>
          <w:numId w:val="3"/>
        </w:numPr>
        <w:tabs>
          <w:tab w:val="clear" w:pos="2160"/>
        </w:tabs>
        <w:ind w:left="993"/>
        <w:rPr>
          <w:rFonts w:ascii="Arial" w:hAnsi="Arial"/>
          <w:iCs/>
          <w:color w:val="auto"/>
          <w:sz w:val="20"/>
          <w:szCs w:val="20"/>
          <w:lang w:eastAsia="en-US"/>
        </w:rPr>
      </w:pPr>
      <w:r w:rsidRPr="00EA3E72">
        <w:rPr>
          <w:rFonts w:ascii="Arial" w:hAnsi="Arial"/>
          <w:iCs/>
          <w:color w:val="auto"/>
          <w:sz w:val="20"/>
          <w:szCs w:val="20"/>
          <w:lang w:eastAsia="en-US"/>
        </w:rPr>
        <w:t>eventual destaque do valor de retenções tributárias cabíveis.</w:t>
      </w:r>
    </w:p>
    <w:p w14:paraId="685FDA48"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eastAsia="Calibri" w:hAnsi="Arial" w:cs="Arial"/>
          <w:iCs/>
          <w:color w:val="auto"/>
          <w:sz w:val="20"/>
          <w:szCs w:val="20"/>
          <w:lang w:eastAsia="en-US"/>
        </w:rPr>
        <w:t xml:space="preserve"> Havendo erro na apresentação da nota fiscal ou instrumento de cobrança equivalente, ou circunstância que impeça a </w:t>
      </w:r>
      <w:r w:rsidRPr="00EA3E72">
        <w:rPr>
          <w:rFonts w:ascii="Arial" w:hAnsi="Arial" w:cs="Arial"/>
          <w:iCs/>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EA3E72">
          <w:rPr>
            <w:rStyle w:val="Hyperlink"/>
            <w:rFonts w:ascii="Arial" w:hAnsi="Arial" w:cs="Arial"/>
            <w:iCs/>
            <w:color w:val="auto"/>
            <w:sz w:val="20"/>
            <w:szCs w:val="20"/>
            <w:lang w:eastAsia="en-US"/>
          </w:rPr>
          <w:t xml:space="preserve">art. 68 da Lei nº 14.133, de 2021.  </w:t>
        </w:r>
      </w:hyperlink>
      <w:r w:rsidRPr="00EA3E72">
        <w:rPr>
          <w:rFonts w:ascii="Arial" w:hAnsi="Arial" w:cs="Arial"/>
          <w:iCs/>
          <w:color w:val="auto"/>
          <w:sz w:val="20"/>
          <w:szCs w:val="20"/>
          <w:lang w:eastAsia="en-US"/>
        </w:rPr>
        <w:t xml:space="preserve"> </w:t>
      </w:r>
    </w:p>
    <w:p w14:paraId="556E23EF" w14:textId="48688A80" w:rsidR="009B71F9" w:rsidRPr="00EA3E72" w:rsidRDefault="009B71F9" w:rsidP="009B71F9">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EA3E72" w:rsidRDefault="1659E023" w:rsidP="008C3C34">
      <w:pPr>
        <w:pStyle w:val="Nvel1-SemNumPreto"/>
        <w:rPr>
          <w:iCs/>
          <w:strike w:val="0"/>
          <w:color w:val="auto"/>
        </w:rPr>
      </w:pPr>
      <w:r w:rsidRPr="00EA3E72">
        <w:rPr>
          <w:iCs/>
          <w:strike w:val="0"/>
          <w:color w:val="auto"/>
        </w:rPr>
        <w:t>Prazo de pagamento</w:t>
      </w:r>
    </w:p>
    <w:p w14:paraId="4332F34E" w14:textId="3933D72C" w:rsidR="009B71F9" w:rsidRPr="00EA3E72" w:rsidRDefault="009B71F9" w:rsidP="009B71F9">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 xml:space="preserve">O pagamento será efetuado no prazo de até </w:t>
      </w:r>
      <w:r w:rsidR="00C53DC3" w:rsidRPr="00EA3E72">
        <w:rPr>
          <w:rFonts w:ascii="Arial" w:hAnsi="Arial" w:cs="Arial"/>
          <w:iCs/>
          <w:color w:val="auto"/>
          <w:sz w:val="20"/>
          <w:szCs w:val="20"/>
        </w:rPr>
        <w:t>3</w:t>
      </w:r>
      <w:r w:rsidRPr="00EA3E72">
        <w:rPr>
          <w:rFonts w:ascii="Arial" w:hAnsi="Arial" w:cs="Arial"/>
          <w:iCs/>
          <w:color w:val="auto"/>
          <w:sz w:val="20"/>
          <w:szCs w:val="20"/>
        </w:rPr>
        <w:t>0 (</w:t>
      </w:r>
      <w:r w:rsidR="000968E7" w:rsidRPr="00EA3E72">
        <w:rPr>
          <w:rFonts w:ascii="Arial" w:hAnsi="Arial" w:cs="Arial"/>
          <w:iCs/>
          <w:color w:val="auto"/>
          <w:sz w:val="20"/>
          <w:szCs w:val="20"/>
        </w:rPr>
        <w:t>trinta</w:t>
      </w:r>
      <w:r w:rsidRPr="00EA3E72">
        <w:rPr>
          <w:rFonts w:ascii="Arial" w:hAnsi="Arial" w:cs="Arial"/>
          <w:iCs/>
          <w:color w:val="auto"/>
          <w:sz w:val="20"/>
          <w:szCs w:val="20"/>
        </w:rPr>
        <w:t>) dias úteis contados da finalização da liquidação da despesa, conforme seção anterior.</w:t>
      </w:r>
    </w:p>
    <w:p w14:paraId="14ACC4E4" w14:textId="038A73BF"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EA3E72">
        <w:rPr>
          <w:rFonts w:ascii="Arial" w:hAnsi="Arial" w:cs="Arial"/>
          <w:iCs/>
          <w:color w:val="auto"/>
          <w:sz w:val="20"/>
          <w:szCs w:val="20"/>
          <w:lang w:eastAsia="en-US"/>
        </w:rPr>
        <w:t>IPCA</w:t>
      </w:r>
      <w:r w:rsidRPr="00EA3E72">
        <w:rPr>
          <w:rFonts w:ascii="Arial" w:hAnsi="Arial" w:cs="Arial"/>
          <w:iCs/>
          <w:color w:val="auto"/>
          <w:sz w:val="20"/>
          <w:szCs w:val="20"/>
          <w:lang w:eastAsia="en-US"/>
        </w:rPr>
        <w:t xml:space="preserve"> de correção monetária.</w:t>
      </w:r>
    </w:p>
    <w:p w14:paraId="430A123B" w14:textId="77777777" w:rsidR="009B71F9" w:rsidRPr="00EA3E72" w:rsidRDefault="1659E023" w:rsidP="008C3C34">
      <w:pPr>
        <w:pStyle w:val="Nvel1-SemNumPreto"/>
        <w:rPr>
          <w:iCs/>
          <w:strike w:val="0"/>
          <w:color w:val="auto"/>
        </w:rPr>
      </w:pPr>
      <w:r w:rsidRPr="00EA3E72">
        <w:rPr>
          <w:iCs/>
          <w:strike w:val="0"/>
          <w:color w:val="auto"/>
        </w:rPr>
        <w:t>Forma de pagamento</w:t>
      </w:r>
    </w:p>
    <w:p w14:paraId="746A2C22"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O pagamento será realizado por meio de ordem bancária, para crédito em banco, agência e conta corrente indicados pelo contratado.</w:t>
      </w:r>
    </w:p>
    <w:p w14:paraId="282C183A"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Será considerada data do pagamento o dia em que constar como emitida a ordem bancária para pagamento.</w:t>
      </w:r>
    </w:p>
    <w:p w14:paraId="3EAA36EC"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Quando do pagamento, será efetuada a retenção tributária prevista na legislação aplicável.</w:t>
      </w:r>
    </w:p>
    <w:p w14:paraId="2309CB03" w14:textId="77777777" w:rsidR="009B71F9" w:rsidRPr="00EA3E72" w:rsidRDefault="009B71F9" w:rsidP="009B71F9">
      <w:pPr>
        <w:pStyle w:val="Nivel3"/>
        <w:numPr>
          <w:ilvl w:val="2"/>
          <w:numId w:val="3"/>
        </w:numPr>
        <w:tabs>
          <w:tab w:val="clear" w:pos="2160"/>
        </w:tabs>
        <w:ind w:left="993"/>
        <w:rPr>
          <w:rFonts w:ascii="Arial" w:hAnsi="Arial"/>
          <w:iCs/>
          <w:color w:val="auto"/>
          <w:sz w:val="20"/>
          <w:szCs w:val="20"/>
          <w:lang w:eastAsia="en-US"/>
        </w:rPr>
      </w:pPr>
      <w:r w:rsidRPr="00EA3E72">
        <w:rPr>
          <w:rFonts w:ascii="Arial" w:hAnsi="Arial"/>
          <w:iCs/>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EA3E72" w:rsidRDefault="009B71F9" w:rsidP="009B71F9">
      <w:pPr>
        <w:pStyle w:val="Nivel2"/>
        <w:numPr>
          <w:ilvl w:val="1"/>
          <w:numId w:val="3"/>
        </w:numPr>
        <w:ind w:left="993"/>
        <w:rPr>
          <w:rFonts w:ascii="Arial" w:hAnsi="Arial" w:cs="Arial"/>
          <w:iCs/>
          <w:color w:val="auto"/>
          <w:sz w:val="20"/>
          <w:szCs w:val="20"/>
          <w:lang w:eastAsia="en-US"/>
        </w:rPr>
      </w:pPr>
      <w:r w:rsidRPr="00EA3E72">
        <w:rPr>
          <w:rFonts w:ascii="Arial" w:hAnsi="Arial" w:cs="Arial"/>
          <w:iCs/>
          <w:color w:val="auto"/>
          <w:sz w:val="20"/>
          <w:szCs w:val="20"/>
          <w:lang w:eastAsia="en-US"/>
        </w:rPr>
        <w:t xml:space="preserve">O contratado regularmente optante pelo Simples Nacional, nos termos da </w:t>
      </w:r>
      <w:hyperlink r:id="rId21">
        <w:r w:rsidRPr="00EA3E72">
          <w:rPr>
            <w:rStyle w:val="Hyperlink"/>
            <w:rFonts w:ascii="Arial" w:hAnsi="Arial" w:cs="Arial"/>
            <w:iCs/>
            <w:color w:val="auto"/>
            <w:sz w:val="20"/>
            <w:szCs w:val="20"/>
            <w:lang w:eastAsia="en-US"/>
          </w:rPr>
          <w:t>Lei Complementar nº 123, de 2006</w:t>
        </w:r>
      </w:hyperlink>
      <w:r w:rsidRPr="00EA3E72">
        <w:rPr>
          <w:rFonts w:ascii="Arial" w:hAnsi="Arial" w:cs="Arial"/>
          <w:iCs/>
          <w:color w:val="auto"/>
          <w:sz w:val="20"/>
          <w:szCs w:val="20"/>
          <w:lang w:eastAsia="en-US"/>
        </w:rPr>
        <w:t xml:space="preserve">, não sofrerá a retenção tributária quanto aos impostos e contribuições abrangidos por </w:t>
      </w:r>
      <w:r w:rsidRPr="00EA3E72">
        <w:rPr>
          <w:rFonts w:ascii="Arial" w:hAnsi="Arial" w:cs="Arial"/>
          <w:iCs/>
          <w:color w:val="auto"/>
          <w:sz w:val="20"/>
          <w:szCs w:val="20"/>
          <w:lang w:eastAsia="en-US"/>
        </w:rPr>
        <w:lastRenderedPageBreak/>
        <w:t>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EA3E72"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EA3E72">
        <w:rPr>
          <w:rFonts w:ascii="Arial" w:eastAsia="Arial" w:hAnsi="Arial" w:cs="Arial"/>
          <w:b/>
          <w:iCs/>
          <w:color w:val="auto"/>
          <w:sz w:val="20"/>
          <w:szCs w:val="20"/>
        </w:rPr>
        <w:t>FORMA E CRITÉRIOS DE SELEÇÃO DO FORNECEDOR E FORMA DE FORNECIMENTO</w:t>
      </w:r>
    </w:p>
    <w:p w14:paraId="6477FA1C" w14:textId="77777777" w:rsidR="00B809FD" w:rsidRPr="00EA3E72" w:rsidRDefault="1659E023" w:rsidP="008C3C34">
      <w:pPr>
        <w:pStyle w:val="Nvel1-SemNumPreto"/>
        <w:rPr>
          <w:iCs/>
          <w:strike w:val="0"/>
          <w:color w:val="auto"/>
          <w:highlight w:val="yellow"/>
        </w:rPr>
      </w:pPr>
      <w:r w:rsidRPr="00EA3E72">
        <w:rPr>
          <w:iCs/>
          <w:strike w:val="0"/>
          <w:color w:val="auto"/>
        </w:rPr>
        <w:t>Forma de seleção e critério de julgamento da proposta</w:t>
      </w:r>
    </w:p>
    <w:p w14:paraId="69C2E4E7" w14:textId="358E4A89"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O fornecedor será selecionado por meio da realização de procedimento de LICITAÇÃO, na modalidade PREGÃO, sob a forma ELETRÔNICA, com adoção do critério de julgamento pelo MENOR PREÇO</w:t>
      </w:r>
      <w:r w:rsidR="00FD4986" w:rsidRPr="00EA3E72">
        <w:rPr>
          <w:rFonts w:ascii="Arial" w:hAnsi="Arial" w:cs="Arial"/>
          <w:iCs/>
          <w:color w:val="auto"/>
          <w:sz w:val="20"/>
          <w:szCs w:val="20"/>
        </w:rPr>
        <w:t>.</w:t>
      </w:r>
    </w:p>
    <w:p w14:paraId="74D45EDC" w14:textId="77777777" w:rsidR="00B809FD" w:rsidRPr="00EA3E72" w:rsidRDefault="00B809FD" w:rsidP="008C3C34">
      <w:pPr>
        <w:pStyle w:val="Nvel1-SemNumPreto"/>
        <w:rPr>
          <w:iCs/>
          <w:strike w:val="0"/>
          <w:color w:val="auto"/>
        </w:rPr>
      </w:pPr>
      <w:r w:rsidRPr="00EA3E72">
        <w:rPr>
          <w:iCs/>
          <w:strike w:val="0"/>
          <w:color w:val="auto"/>
        </w:rPr>
        <w:t>Forma de fornecimento</w:t>
      </w:r>
    </w:p>
    <w:p w14:paraId="6C3F4DF7" w14:textId="4F943867" w:rsidR="00D36263" w:rsidRPr="00EA3E72" w:rsidRDefault="00B809FD" w:rsidP="009016C3">
      <w:pPr>
        <w:pStyle w:val="PargrafodaLista"/>
        <w:widowControl/>
        <w:numPr>
          <w:ilvl w:val="1"/>
          <w:numId w:val="3"/>
        </w:numPr>
        <w:pBdr>
          <w:top w:val="nil"/>
          <w:left w:val="nil"/>
          <w:bottom w:val="nil"/>
          <w:right w:val="nil"/>
          <w:between w:val="nil"/>
        </w:pBdr>
        <w:spacing w:before="120" w:after="120" w:line="276" w:lineRule="auto"/>
        <w:ind w:left="284" w:firstLine="283"/>
        <w:jc w:val="both"/>
        <w:rPr>
          <w:rFonts w:ascii="Arial" w:eastAsia="Arial" w:hAnsi="Arial" w:cs="Arial"/>
          <w:iCs/>
          <w:color w:val="auto"/>
          <w:sz w:val="20"/>
          <w:szCs w:val="20"/>
        </w:rPr>
      </w:pPr>
      <w:r w:rsidRPr="00EA3E72">
        <w:rPr>
          <w:rStyle w:val="normaltextrun"/>
          <w:rFonts w:ascii="Arial" w:hAnsi="Arial" w:cs="Arial"/>
          <w:iCs/>
          <w:color w:val="auto"/>
          <w:sz w:val="20"/>
          <w:szCs w:val="20"/>
          <w:shd w:val="clear" w:color="auto" w:fill="FFFFFF"/>
        </w:rPr>
        <w:t xml:space="preserve">O </w:t>
      </w:r>
      <w:r w:rsidRPr="00EA3E72">
        <w:rPr>
          <w:rStyle w:val="findhit"/>
          <w:rFonts w:ascii="Arial" w:hAnsi="Arial" w:cs="Arial"/>
          <w:iCs/>
          <w:color w:val="auto"/>
          <w:sz w:val="20"/>
          <w:szCs w:val="20"/>
          <w:shd w:val="clear" w:color="auto" w:fill="FFFFFF"/>
        </w:rPr>
        <w:t xml:space="preserve">fornecimento do objeto </w:t>
      </w:r>
      <w:r w:rsidR="00FD4986" w:rsidRPr="00EA3E72">
        <w:rPr>
          <w:rStyle w:val="findhit"/>
          <w:rFonts w:ascii="Arial" w:hAnsi="Arial" w:cs="Arial"/>
          <w:iCs/>
          <w:color w:val="auto"/>
          <w:sz w:val="20"/>
          <w:szCs w:val="20"/>
          <w:shd w:val="clear" w:color="auto" w:fill="FFFFFF"/>
        </w:rPr>
        <w:t xml:space="preserve">poderá ser </w:t>
      </w:r>
      <w:r w:rsidR="00D36263" w:rsidRPr="00EA3E72">
        <w:rPr>
          <w:rFonts w:ascii="Arial" w:eastAsia="Arial" w:hAnsi="Arial" w:cs="Arial"/>
          <w:iCs/>
          <w:color w:val="auto"/>
          <w:sz w:val="20"/>
          <w:szCs w:val="20"/>
        </w:rPr>
        <w:t>integral/parcelado</w:t>
      </w:r>
      <w:r w:rsidR="00D36263" w:rsidRPr="00EA3E72">
        <w:rPr>
          <w:rFonts w:ascii="Arial" w:eastAsia="Arial" w:hAnsi="Arial" w:cs="Arial"/>
          <w:iCs/>
          <w:color w:val="auto"/>
          <w:sz w:val="20"/>
          <w:szCs w:val="20"/>
          <w:highlight w:val="white"/>
        </w:rPr>
        <w:t>.</w:t>
      </w:r>
    </w:p>
    <w:p w14:paraId="7453BC63" w14:textId="539EE69A" w:rsidR="00B809FD" w:rsidRPr="00EA3E72" w:rsidRDefault="00B809FD" w:rsidP="009016C3">
      <w:pPr>
        <w:pStyle w:val="Nivel2"/>
        <w:numPr>
          <w:ilvl w:val="0"/>
          <w:numId w:val="0"/>
        </w:numPr>
        <w:rPr>
          <w:rFonts w:ascii="Arial" w:hAnsi="Arial" w:cs="Arial"/>
          <w:b/>
          <w:bCs/>
          <w:iCs/>
          <w:color w:val="auto"/>
          <w:sz w:val="20"/>
          <w:szCs w:val="20"/>
        </w:rPr>
      </w:pPr>
      <w:r w:rsidRPr="00EA3E72">
        <w:rPr>
          <w:rFonts w:ascii="Arial" w:hAnsi="Arial" w:cs="Arial"/>
          <w:b/>
          <w:bCs/>
          <w:iCs/>
          <w:color w:val="auto"/>
          <w:sz w:val="20"/>
          <w:szCs w:val="20"/>
        </w:rPr>
        <w:t>Exigências de habilitação</w:t>
      </w:r>
    </w:p>
    <w:p w14:paraId="4B6F09F7"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Para fins de habilitação, deverá o licitante comprovar os seguintes requisitos:</w:t>
      </w:r>
    </w:p>
    <w:p w14:paraId="7DDE2710" w14:textId="77777777" w:rsidR="00B809FD" w:rsidRPr="00EA3E72" w:rsidRDefault="00B809FD" w:rsidP="008C3C34">
      <w:pPr>
        <w:pStyle w:val="Nvel1-SemNumPreto"/>
        <w:rPr>
          <w:iCs/>
          <w:strike w:val="0"/>
          <w:color w:val="auto"/>
        </w:rPr>
      </w:pPr>
      <w:r w:rsidRPr="00EA3E72">
        <w:rPr>
          <w:iCs/>
          <w:strike w:val="0"/>
          <w:color w:val="auto"/>
        </w:rPr>
        <w:t>Habilitação jurídica</w:t>
      </w:r>
    </w:p>
    <w:p w14:paraId="4E8D84F3" w14:textId="77777777" w:rsidR="00B809FD" w:rsidRPr="00EA3E72" w:rsidRDefault="00B809FD" w:rsidP="00B809FD">
      <w:pPr>
        <w:pStyle w:val="Nivel2"/>
        <w:numPr>
          <w:ilvl w:val="1"/>
          <w:numId w:val="3"/>
        </w:numPr>
        <w:ind w:left="993"/>
        <w:rPr>
          <w:rFonts w:ascii="Arial" w:hAnsi="Arial" w:cs="Arial"/>
          <w:iCs/>
          <w:color w:val="auto"/>
          <w:sz w:val="20"/>
          <w:szCs w:val="20"/>
        </w:rPr>
      </w:pPr>
      <w:bookmarkStart w:id="2" w:name="_Ref115800561"/>
      <w:r w:rsidRPr="00EA3E72">
        <w:rPr>
          <w:rFonts w:ascii="Arial" w:hAnsi="Arial" w:cs="Arial"/>
          <w:b/>
          <w:bCs/>
          <w:iCs/>
          <w:color w:val="auto"/>
          <w:sz w:val="20"/>
          <w:szCs w:val="20"/>
        </w:rPr>
        <w:t>Pessoa física:</w:t>
      </w:r>
      <w:r w:rsidRPr="00EA3E72">
        <w:rPr>
          <w:rFonts w:ascii="Arial" w:hAnsi="Arial" w:cs="Arial"/>
          <w:iCs/>
          <w:color w:val="auto"/>
          <w:sz w:val="20"/>
          <w:szCs w:val="20"/>
        </w:rPr>
        <w:t xml:space="preserve"> cédula de identidade (RG) ou documento equivalente que, por força de lei, tenha validade para fins de identificação em todo o território nacional;</w:t>
      </w:r>
      <w:bookmarkEnd w:id="2"/>
    </w:p>
    <w:p w14:paraId="26324D19"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b/>
          <w:bCs/>
          <w:iCs/>
          <w:color w:val="auto"/>
          <w:sz w:val="20"/>
          <w:szCs w:val="20"/>
        </w:rPr>
        <w:t>Empresário individual:</w:t>
      </w:r>
      <w:r w:rsidRPr="00EA3E72">
        <w:rPr>
          <w:rFonts w:ascii="Arial" w:hAnsi="Arial" w:cs="Arial"/>
          <w:iCs/>
          <w:color w:val="auto"/>
          <w:sz w:val="20"/>
          <w:szCs w:val="20"/>
        </w:rPr>
        <w:t xml:space="preserve"> inscrição no Registro Público de Empresas Mercantis, a cargo da Junta Comercial da respectiva sede; </w:t>
      </w:r>
    </w:p>
    <w:p w14:paraId="72C4845B"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b/>
          <w:bCs/>
          <w:iCs/>
          <w:color w:val="auto"/>
          <w:sz w:val="20"/>
          <w:szCs w:val="20"/>
        </w:rPr>
        <w:t>Microempreendedor Individual - MEI:</w:t>
      </w:r>
      <w:r w:rsidRPr="00EA3E72">
        <w:rPr>
          <w:rFonts w:ascii="Arial" w:hAnsi="Arial" w:cs="Arial"/>
          <w:iCs/>
          <w:color w:val="auto"/>
          <w:sz w:val="20"/>
          <w:szCs w:val="20"/>
        </w:rPr>
        <w:t xml:space="preserve"> Certificado da Condição de Microempreendedor Individual - CCMEI, cuja aceitação ficará condicionada à verificação da autenticidade no sítio </w:t>
      </w:r>
      <w:hyperlink r:id="rId22">
        <w:r w:rsidRPr="00EA3E72">
          <w:rPr>
            <w:rStyle w:val="Hyperlink"/>
            <w:rFonts w:ascii="Arial" w:hAnsi="Arial" w:cs="Arial"/>
            <w:iCs/>
            <w:color w:val="auto"/>
            <w:sz w:val="20"/>
            <w:szCs w:val="20"/>
          </w:rPr>
          <w:t>https://www.gov.br/empresas-e-negocios/pt-br/empreendedor</w:t>
        </w:r>
      </w:hyperlink>
      <w:r w:rsidRPr="00EA3E72">
        <w:rPr>
          <w:rFonts w:ascii="Arial" w:hAnsi="Arial" w:cs="Arial"/>
          <w:iCs/>
          <w:color w:val="auto"/>
          <w:sz w:val="20"/>
          <w:szCs w:val="20"/>
        </w:rPr>
        <w:t xml:space="preserve">; </w:t>
      </w:r>
    </w:p>
    <w:p w14:paraId="781693D0"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b/>
          <w:bCs/>
          <w:iCs/>
          <w:color w:val="auto"/>
          <w:sz w:val="20"/>
          <w:szCs w:val="20"/>
        </w:rPr>
        <w:t>Sociedade empresária estrangeira:</w:t>
      </w:r>
      <w:r w:rsidRPr="00EA3E72">
        <w:rPr>
          <w:rFonts w:ascii="Arial" w:hAnsi="Arial" w:cs="Arial"/>
          <w:iCs/>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EA3E72">
          <w:rPr>
            <w:rStyle w:val="Hyperlink"/>
            <w:rFonts w:ascii="Arial" w:hAnsi="Arial" w:cs="Arial"/>
            <w:iCs/>
            <w:color w:val="auto"/>
            <w:sz w:val="20"/>
            <w:szCs w:val="20"/>
          </w:rPr>
          <w:t>Normativa DREI/ME n.º 77, de 18 de março de 2020</w:t>
        </w:r>
      </w:hyperlink>
      <w:r w:rsidRPr="00EA3E72">
        <w:rPr>
          <w:rFonts w:ascii="Arial" w:hAnsi="Arial" w:cs="Arial"/>
          <w:iCs/>
          <w:color w:val="auto"/>
          <w:sz w:val="20"/>
          <w:szCs w:val="20"/>
        </w:rPr>
        <w:t>.</w:t>
      </w:r>
    </w:p>
    <w:p w14:paraId="2696A075"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b/>
          <w:bCs/>
          <w:iCs/>
          <w:color w:val="auto"/>
          <w:sz w:val="20"/>
          <w:szCs w:val="20"/>
        </w:rPr>
        <w:t xml:space="preserve">Sociedade simples: </w:t>
      </w:r>
      <w:r w:rsidRPr="00EA3E72">
        <w:rPr>
          <w:rFonts w:ascii="Arial" w:hAnsi="Arial" w:cs="Arial"/>
          <w:iCs/>
          <w:color w:val="auto"/>
          <w:sz w:val="20"/>
          <w:szCs w:val="20"/>
        </w:rPr>
        <w:t>inscrição do ato constitutivo no Registro Civil de Pessoas Jurídicas do local de sua sede, acompanhada de documento comprobatório de seus administradores;</w:t>
      </w:r>
    </w:p>
    <w:p w14:paraId="7B966857"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b/>
          <w:bCs/>
          <w:iCs/>
          <w:color w:val="auto"/>
          <w:sz w:val="20"/>
          <w:szCs w:val="20"/>
        </w:rPr>
        <w:t>Filial, sucursal ou agência de sociedade simples ou empresária:</w:t>
      </w:r>
      <w:r w:rsidRPr="00EA3E72">
        <w:rPr>
          <w:rFonts w:ascii="Arial" w:hAnsi="Arial" w:cs="Arial"/>
          <w:iCs/>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3" w:name="_Int_ySfCXwr4"/>
      <w:r w:rsidRPr="00EA3E72">
        <w:rPr>
          <w:rFonts w:ascii="Arial" w:hAnsi="Arial" w:cs="Arial"/>
          <w:iCs/>
          <w:color w:val="auto"/>
          <w:sz w:val="20"/>
          <w:szCs w:val="20"/>
        </w:rPr>
        <w:t>Mercantis onde</w:t>
      </w:r>
      <w:bookmarkEnd w:id="3"/>
      <w:r w:rsidRPr="00EA3E72">
        <w:rPr>
          <w:rFonts w:ascii="Arial" w:hAnsi="Arial" w:cs="Arial"/>
          <w:iCs/>
          <w:color w:val="auto"/>
          <w:sz w:val="20"/>
          <w:szCs w:val="20"/>
        </w:rPr>
        <w:t xml:space="preserve"> opera, com averbação no Registro onde tem sede a matriz</w:t>
      </w:r>
    </w:p>
    <w:p w14:paraId="542DC884"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b/>
          <w:bCs/>
          <w:iCs/>
          <w:color w:val="auto"/>
          <w:sz w:val="20"/>
          <w:szCs w:val="20"/>
        </w:rPr>
        <w:t>Sociedade cooperativa:</w:t>
      </w:r>
      <w:r w:rsidRPr="00EA3E72">
        <w:rPr>
          <w:rFonts w:ascii="Arial" w:hAnsi="Arial" w:cs="Arial"/>
          <w:iCs/>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EA3E72">
          <w:rPr>
            <w:rStyle w:val="Hyperlink"/>
            <w:rFonts w:ascii="Arial" w:hAnsi="Arial" w:cs="Arial"/>
            <w:iCs/>
            <w:color w:val="auto"/>
            <w:sz w:val="20"/>
            <w:szCs w:val="20"/>
          </w:rPr>
          <w:t>art. 107 da Lei nº 5.764, de 16 de dezembro 1971</w:t>
        </w:r>
      </w:hyperlink>
      <w:r w:rsidRPr="00EA3E72">
        <w:rPr>
          <w:rFonts w:ascii="Arial" w:hAnsi="Arial" w:cs="Arial"/>
          <w:iCs/>
          <w:color w:val="auto"/>
          <w:sz w:val="20"/>
          <w:szCs w:val="20"/>
        </w:rPr>
        <w:t>.</w:t>
      </w:r>
    </w:p>
    <w:p w14:paraId="7B7253FB"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b/>
          <w:bCs/>
          <w:iCs/>
          <w:color w:val="auto"/>
          <w:sz w:val="20"/>
          <w:szCs w:val="20"/>
        </w:rPr>
        <w:t>Agricultor familiar:</w:t>
      </w:r>
      <w:r w:rsidRPr="00EA3E72">
        <w:rPr>
          <w:rFonts w:ascii="Arial" w:hAnsi="Arial" w:cs="Arial"/>
          <w:iCs/>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EA3E72">
          <w:rPr>
            <w:rStyle w:val="Hyperlink"/>
            <w:rFonts w:ascii="Arial" w:hAnsi="Arial" w:cs="Arial"/>
            <w:iCs/>
            <w:color w:val="auto"/>
            <w:sz w:val="20"/>
            <w:szCs w:val="20"/>
          </w:rPr>
          <w:t xml:space="preserve"> art. 4º, §2º do Decreto nº 10.880, de 2 de dezembro de 2021</w:t>
        </w:r>
      </w:hyperlink>
      <w:r w:rsidRPr="00EA3E72">
        <w:rPr>
          <w:rFonts w:ascii="Arial" w:hAnsi="Arial" w:cs="Arial"/>
          <w:iCs/>
          <w:color w:val="auto"/>
          <w:sz w:val="20"/>
          <w:szCs w:val="20"/>
        </w:rPr>
        <w:t>.</w:t>
      </w:r>
    </w:p>
    <w:p w14:paraId="6C0CB0D4"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b/>
          <w:bCs/>
          <w:iCs/>
          <w:color w:val="auto"/>
          <w:sz w:val="20"/>
          <w:szCs w:val="20"/>
        </w:rPr>
        <w:lastRenderedPageBreak/>
        <w:t>Produtor Rural:</w:t>
      </w:r>
      <w:r w:rsidRPr="00EA3E72">
        <w:rPr>
          <w:rFonts w:ascii="Arial" w:hAnsi="Arial" w:cs="Arial"/>
          <w:iCs/>
          <w:color w:val="auto"/>
          <w:sz w:val="20"/>
          <w:szCs w:val="20"/>
        </w:rPr>
        <w:t xml:space="preserve"> matrícula no Cadastro Específico do INSS – CEI, que comprove a qualificação como produtor rural pessoa física, nos termos da </w:t>
      </w:r>
      <w:hyperlink r:id="rId26">
        <w:r w:rsidRPr="00EA3E72">
          <w:rPr>
            <w:rStyle w:val="Hyperlink"/>
            <w:rFonts w:ascii="Arial" w:hAnsi="Arial" w:cs="Arial"/>
            <w:iCs/>
            <w:color w:val="auto"/>
            <w:sz w:val="20"/>
            <w:szCs w:val="20"/>
          </w:rPr>
          <w:t>Instrução Normativa RFB n. 971, de 13 de novembro de 2009</w:t>
        </w:r>
      </w:hyperlink>
      <w:r w:rsidRPr="00EA3E72">
        <w:rPr>
          <w:rFonts w:ascii="Arial" w:hAnsi="Arial" w:cs="Arial"/>
          <w:iCs/>
          <w:color w:val="auto"/>
          <w:sz w:val="20"/>
          <w:szCs w:val="20"/>
        </w:rPr>
        <w:t xml:space="preserve"> (</w:t>
      </w:r>
      <w:proofErr w:type="spellStart"/>
      <w:r w:rsidRPr="00EA3E72">
        <w:rPr>
          <w:rFonts w:ascii="Arial" w:hAnsi="Arial" w:cs="Arial"/>
          <w:iCs/>
          <w:color w:val="auto"/>
          <w:sz w:val="20"/>
          <w:szCs w:val="20"/>
        </w:rPr>
        <w:t>arts</w:t>
      </w:r>
      <w:proofErr w:type="spellEnd"/>
      <w:r w:rsidRPr="00EA3E72">
        <w:rPr>
          <w:rFonts w:ascii="Arial" w:hAnsi="Arial" w:cs="Arial"/>
          <w:iCs/>
          <w:color w:val="auto"/>
          <w:sz w:val="20"/>
          <w:szCs w:val="20"/>
        </w:rPr>
        <w:t>. 17 a 19 e 165).</w:t>
      </w:r>
    </w:p>
    <w:p w14:paraId="1FF09FF6"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Os documentos apresentados deverão estar acompanhados de todas as alterações ou da consolidação respectiva.</w:t>
      </w:r>
    </w:p>
    <w:p w14:paraId="6D355843" w14:textId="77777777" w:rsidR="00B809FD" w:rsidRPr="00EA3E72" w:rsidRDefault="00B809FD" w:rsidP="008C3C34">
      <w:pPr>
        <w:pStyle w:val="Nvel1-SemNumPreto"/>
        <w:rPr>
          <w:iCs/>
          <w:strike w:val="0"/>
          <w:color w:val="auto"/>
        </w:rPr>
      </w:pPr>
      <w:r w:rsidRPr="00EA3E72">
        <w:rPr>
          <w:iCs/>
          <w:strike w:val="0"/>
          <w:color w:val="auto"/>
        </w:rPr>
        <w:t>Habilitação fiscal, social e trabalhista</w:t>
      </w:r>
    </w:p>
    <w:p w14:paraId="3287EF83"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Prova de inscrição no Cadastro Nacional de Pessoas Jurídicas ou no Cadastro de Pessoas Físicas, conforme o caso;</w:t>
      </w:r>
    </w:p>
    <w:p w14:paraId="23FC4118"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Prova de regularidade com o Fundo de Garantia do Tempo de Serviço (FGTS);</w:t>
      </w:r>
    </w:p>
    <w:p w14:paraId="59F1B6B4"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Prova de regularidade com a Fazenda Estadual/Distrital ou Municipal/Distrital do domicílio ou sede do fornecedor, relativa à atividade em cujo exercício contrata ou concorre;</w:t>
      </w:r>
    </w:p>
    <w:p w14:paraId="5D32D37E" w14:textId="78CF91AC"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EA3E72" w:rsidRDefault="00B809FD" w:rsidP="008C3C34">
      <w:pPr>
        <w:pStyle w:val="Nvel1-SemNumPreto"/>
        <w:rPr>
          <w:iCs/>
          <w:strike w:val="0"/>
          <w:color w:val="auto"/>
        </w:rPr>
      </w:pPr>
      <w:r w:rsidRPr="00EA3E72">
        <w:rPr>
          <w:iCs/>
          <w:strike w:val="0"/>
          <w:color w:val="auto"/>
        </w:rPr>
        <w:t>Qualificação Econômico-Financeira</w:t>
      </w:r>
    </w:p>
    <w:p w14:paraId="178B1F98"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EA3E72">
          <w:rPr>
            <w:rStyle w:val="Hyperlink"/>
            <w:rFonts w:ascii="Arial" w:hAnsi="Arial" w:cs="Arial"/>
            <w:iCs/>
            <w:color w:val="auto"/>
            <w:sz w:val="20"/>
            <w:szCs w:val="20"/>
          </w:rPr>
          <w:t>art. 5º, inciso II, alínea “c”, da Instrução Normativa Seges/ME nº 116, de 2021</w:t>
        </w:r>
      </w:hyperlink>
      <w:r w:rsidRPr="00EA3E72">
        <w:rPr>
          <w:rFonts w:ascii="Arial" w:hAnsi="Arial" w:cs="Arial"/>
          <w:iCs/>
          <w:color w:val="auto"/>
          <w:sz w:val="20"/>
          <w:szCs w:val="20"/>
        </w:rPr>
        <w:t xml:space="preserve">), ou de sociedade simples; </w:t>
      </w:r>
    </w:p>
    <w:p w14:paraId="4F47DAC4"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 xml:space="preserve">Certidão negativa de falência expedida pelo distribuidor da sede do fornecedor - </w:t>
      </w:r>
      <w:hyperlink r:id="rId28" w:anchor="art69">
        <w:r w:rsidRPr="00EA3E72">
          <w:rPr>
            <w:rStyle w:val="Hyperlink"/>
            <w:rFonts w:ascii="Arial" w:hAnsi="Arial" w:cs="Arial"/>
            <w:iCs/>
            <w:color w:val="auto"/>
            <w:sz w:val="20"/>
            <w:szCs w:val="20"/>
          </w:rPr>
          <w:t>Lei nº 14.133, de 2021, art. 69, caput, inciso II</w:t>
        </w:r>
      </w:hyperlink>
      <w:r w:rsidRPr="00EA3E72">
        <w:rPr>
          <w:rFonts w:ascii="Arial" w:hAnsi="Arial" w:cs="Arial"/>
          <w:iCs/>
          <w:color w:val="auto"/>
          <w:sz w:val="20"/>
          <w:szCs w:val="20"/>
        </w:rPr>
        <w:t>);</w:t>
      </w:r>
    </w:p>
    <w:p w14:paraId="12A07529"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Balanço patrimonial, demonstração de resultado de exercício e demais demonstrações contábeis dos 2 (dois) últimos exercícios sociais, comprovando;</w:t>
      </w:r>
    </w:p>
    <w:p w14:paraId="30BB6536" w14:textId="77777777" w:rsidR="00B809FD" w:rsidRPr="00EA3E72" w:rsidRDefault="00B809FD" w:rsidP="00B809FD">
      <w:pPr>
        <w:pStyle w:val="Nivel3"/>
        <w:numPr>
          <w:ilvl w:val="2"/>
          <w:numId w:val="3"/>
        </w:numPr>
        <w:tabs>
          <w:tab w:val="clear" w:pos="2160"/>
        </w:tabs>
        <w:ind w:left="993"/>
        <w:rPr>
          <w:rFonts w:ascii="Arial" w:hAnsi="Arial"/>
          <w:iCs/>
          <w:color w:val="auto"/>
          <w:sz w:val="20"/>
          <w:szCs w:val="20"/>
        </w:rPr>
      </w:pPr>
      <w:r w:rsidRPr="00EA3E72">
        <w:rPr>
          <w:rFonts w:ascii="Arial" w:hAnsi="Arial"/>
          <w:iCs/>
          <w:color w:val="auto"/>
          <w:sz w:val="20"/>
          <w:szCs w:val="20"/>
        </w:rPr>
        <w:t>índices de Liquidez Geral (LG), Liquidez Corrente (LC), e Solvência Geral (SG) superiores a 1 (um);</w:t>
      </w:r>
    </w:p>
    <w:p w14:paraId="20268EC1" w14:textId="77777777" w:rsidR="00B809FD" w:rsidRPr="00EA3E72" w:rsidRDefault="00B809FD" w:rsidP="00B809FD">
      <w:pPr>
        <w:pStyle w:val="Nivel3"/>
        <w:numPr>
          <w:ilvl w:val="2"/>
          <w:numId w:val="3"/>
        </w:numPr>
        <w:tabs>
          <w:tab w:val="clear" w:pos="2160"/>
        </w:tabs>
        <w:ind w:left="993"/>
        <w:rPr>
          <w:rFonts w:ascii="Arial" w:hAnsi="Arial"/>
          <w:iCs/>
          <w:color w:val="auto"/>
          <w:sz w:val="20"/>
          <w:szCs w:val="20"/>
        </w:rPr>
      </w:pPr>
      <w:r w:rsidRPr="00EA3E72">
        <w:rPr>
          <w:rFonts w:ascii="Arial" w:hAnsi="Arial"/>
          <w:iCs/>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EA3E72" w:rsidRDefault="00B809FD" w:rsidP="00B809FD">
      <w:pPr>
        <w:pStyle w:val="Nivel3"/>
        <w:numPr>
          <w:ilvl w:val="2"/>
          <w:numId w:val="3"/>
        </w:numPr>
        <w:tabs>
          <w:tab w:val="clear" w:pos="2160"/>
        </w:tabs>
        <w:ind w:left="993"/>
        <w:rPr>
          <w:rFonts w:ascii="Arial" w:hAnsi="Arial"/>
          <w:iCs/>
          <w:color w:val="auto"/>
          <w:sz w:val="20"/>
          <w:szCs w:val="20"/>
        </w:rPr>
      </w:pPr>
      <w:r w:rsidRPr="00EA3E72">
        <w:rPr>
          <w:rFonts w:ascii="Arial" w:hAnsi="Arial"/>
          <w:iCs/>
          <w:color w:val="auto"/>
          <w:sz w:val="20"/>
          <w:szCs w:val="20"/>
        </w:rPr>
        <w:t>Os documentos referidos acima limitar-se-ão ao último exercício no caso de a pessoa jurídica ter sido constituída há menos de 2 (dois) anos;</w:t>
      </w:r>
    </w:p>
    <w:p w14:paraId="4E0EB27E" w14:textId="77777777" w:rsidR="00B809FD" w:rsidRPr="00EA3E72" w:rsidRDefault="00B809FD" w:rsidP="00B809FD">
      <w:pPr>
        <w:pStyle w:val="Nivel3"/>
        <w:numPr>
          <w:ilvl w:val="2"/>
          <w:numId w:val="3"/>
        </w:numPr>
        <w:tabs>
          <w:tab w:val="clear" w:pos="2160"/>
        </w:tabs>
        <w:ind w:left="993"/>
        <w:rPr>
          <w:rFonts w:ascii="Arial" w:hAnsi="Arial"/>
          <w:iCs/>
          <w:color w:val="auto"/>
          <w:sz w:val="20"/>
          <w:szCs w:val="20"/>
        </w:rPr>
      </w:pPr>
      <w:r w:rsidRPr="00EA3E72">
        <w:rPr>
          <w:rFonts w:ascii="Arial" w:hAnsi="Arial"/>
          <w:iCs/>
          <w:color w:val="auto"/>
          <w:sz w:val="20"/>
          <w:szCs w:val="20"/>
        </w:rPr>
        <w:lastRenderedPageBreak/>
        <w:t xml:space="preserve">Os documentos referidos acima deverão ser exigidos com base no limite definido pela Receita Federal do Brasil para transmissão da Escrituração Contábil Digital - ECD ao </w:t>
      </w:r>
      <w:proofErr w:type="spellStart"/>
      <w:r w:rsidRPr="00EA3E72">
        <w:rPr>
          <w:rFonts w:ascii="Arial" w:hAnsi="Arial"/>
          <w:iCs/>
          <w:color w:val="auto"/>
          <w:sz w:val="20"/>
          <w:szCs w:val="20"/>
        </w:rPr>
        <w:t>Sped</w:t>
      </w:r>
      <w:proofErr w:type="spellEnd"/>
      <w:r w:rsidRPr="00EA3E72">
        <w:rPr>
          <w:rFonts w:ascii="Arial" w:hAnsi="Arial"/>
          <w:iCs/>
          <w:color w:val="auto"/>
          <w:sz w:val="20"/>
          <w:szCs w:val="20"/>
        </w:rPr>
        <w:t>.</w:t>
      </w:r>
    </w:p>
    <w:p w14:paraId="24E26A90" w14:textId="6124F79C"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EA3E72">
        <w:rPr>
          <w:rFonts w:ascii="Arial" w:hAnsi="Arial" w:cs="Arial"/>
          <w:iCs/>
          <w:color w:val="auto"/>
          <w:sz w:val="20"/>
          <w:szCs w:val="20"/>
        </w:rPr>
        <w:t>1</w:t>
      </w:r>
      <w:r w:rsidRPr="00EA3E72">
        <w:rPr>
          <w:rFonts w:ascii="Arial" w:hAnsi="Arial" w:cs="Arial"/>
          <w:iCs/>
          <w:color w:val="auto"/>
          <w:sz w:val="20"/>
          <w:szCs w:val="20"/>
        </w:rPr>
        <w:t>% do valor total estimado da parcela pertinente.</w:t>
      </w:r>
    </w:p>
    <w:p w14:paraId="1D1ED82D"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EA3E72" w:rsidRDefault="00B809FD" w:rsidP="00B809FD">
      <w:pPr>
        <w:pStyle w:val="Nvel2-Red"/>
        <w:numPr>
          <w:ilvl w:val="1"/>
          <w:numId w:val="3"/>
        </w:numPr>
        <w:ind w:left="993"/>
        <w:rPr>
          <w:i w:val="0"/>
          <w:color w:val="auto"/>
        </w:rPr>
      </w:pPr>
      <w:r w:rsidRPr="00EA3E72">
        <w:rPr>
          <w:i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EA3E72" w:rsidRDefault="00B809FD" w:rsidP="008C3C34">
      <w:pPr>
        <w:pStyle w:val="Nvel1-SemNumPreto"/>
        <w:rPr>
          <w:iCs/>
          <w:strike w:val="0"/>
          <w:color w:val="auto"/>
        </w:rPr>
      </w:pPr>
      <w:r w:rsidRPr="00EA3E72">
        <w:rPr>
          <w:iCs/>
          <w:strike w:val="0"/>
          <w:color w:val="auto"/>
        </w:rPr>
        <w:t>Qualificação Técnica</w:t>
      </w:r>
    </w:p>
    <w:p w14:paraId="5088D975" w14:textId="77777777" w:rsidR="00B809FD" w:rsidRPr="00EA3E72" w:rsidRDefault="00B809FD" w:rsidP="00B809FD">
      <w:pPr>
        <w:pStyle w:val="Nvel2-Red"/>
        <w:numPr>
          <w:ilvl w:val="1"/>
          <w:numId w:val="3"/>
        </w:numPr>
        <w:ind w:left="993"/>
        <w:rPr>
          <w:i w:val="0"/>
          <w:color w:val="auto"/>
        </w:rPr>
      </w:pPr>
      <w:r w:rsidRPr="00EA3E72">
        <w:rPr>
          <w:i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EA3E72" w:rsidRDefault="00B809FD" w:rsidP="00B809FD">
      <w:pPr>
        <w:pStyle w:val="Nivel2"/>
        <w:numPr>
          <w:ilvl w:val="1"/>
          <w:numId w:val="3"/>
        </w:numPr>
        <w:ind w:left="993"/>
        <w:rPr>
          <w:rFonts w:ascii="Arial" w:hAnsi="Arial" w:cs="Arial"/>
          <w:iCs/>
          <w:color w:val="auto"/>
          <w:sz w:val="20"/>
          <w:szCs w:val="20"/>
        </w:rPr>
      </w:pPr>
      <w:r w:rsidRPr="00EA3E72">
        <w:rPr>
          <w:rFonts w:ascii="Arial" w:hAnsi="Arial" w:cs="Arial"/>
          <w:iCs/>
          <w:color w:val="auto"/>
          <w:sz w:val="20"/>
          <w:szCs w:val="20"/>
        </w:rPr>
        <w:t>Caso admitida a participação de cooperativas, será exigida a seguinte documentação complementar:</w:t>
      </w:r>
    </w:p>
    <w:p w14:paraId="270BC2AF" w14:textId="77777777" w:rsidR="00B809FD" w:rsidRPr="00EA3E72" w:rsidRDefault="00B809FD" w:rsidP="009B3BD7">
      <w:pPr>
        <w:pStyle w:val="Nivel3"/>
        <w:numPr>
          <w:ilvl w:val="2"/>
          <w:numId w:val="3"/>
        </w:numPr>
        <w:tabs>
          <w:tab w:val="clear" w:pos="2160"/>
        </w:tabs>
        <w:ind w:left="1985"/>
        <w:rPr>
          <w:rFonts w:ascii="Arial" w:hAnsi="Arial"/>
          <w:iCs/>
          <w:color w:val="auto"/>
          <w:sz w:val="20"/>
          <w:szCs w:val="20"/>
        </w:rPr>
      </w:pPr>
      <w:r w:rsidRPr="00EA3E72">
        <w:rPr>
          <w:rFonts w:ascii="Arial" w:hAnsi="Arial"/>
          <w:iCs/>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EA3E72">
          <w:rPr>
            <w:rStyle w:val="Hyperlink"/>
            <w:rFonts w:ascii="Arial" w:hAnsi="Arial"/>
            <w:iCs/>
            <w:color w:val="auto"/>
            <w:sz w:val="20"/>
            <w:szCs w:val="20"/>
          </w:rPr>
          <w:t>arts</w:t>
        </w:r>
        <w:proofErr w:type="spellEnd"/>
        <w:r w:rsidRPr="00EA3E72">
          <w:rPr>
            <w:rStyle w:val="Hyperlink"/>
            <w:rFonts w:ascii="Arial" w:hAnsi="Arial"/>
            <w:iCs/>
            <w:color w:val="auto"/>
            <w:sz w:val="20"/>
            <w:szCs w:val="20"/>
          </w:rPr>
          <w:t>. 4º, inciso XI, 21, inciso I</w:t>
        </w:r>
      </w:hyperlink>
      <w:r w:rsidRPr="00EA3E72">
        <w:rPr>
          <w:rFonts w:ascii="Arial" w:hAnsi="Arial"/>
          <w:iCs/>
          <w:color w:val="auto"/>
          <w:sz w:val="20"/>
          <w:szCs w:val="20"/>
        </w:rPr>
        <w:t xml:space="preserve"> e </w:t>
      </w:r>
      <w:hyperlink r:id="rId30" w:anchor="art42">
        <w:r w:rsidRPr="00EA3E72">
          <w:rPr>
            <w:rStyle w:val="Hyperlink"/>
            <w:rFonts w:ascii="Arial" w:hAnsi="Arial"/>
            <w:iCs/>
            <w:color w:val="auto"/>
            <w:sz w:val="20"/>
            <w:szCs w:val="20"/>
          </w:rPr>
          <w:t>42, §§2º a 6º da Lei n. 5.764, de 1971</w:t>
        </w:r>
      </w:hyperlink>
      <w:r w:rsidRPr="00EA3E72">
        <w:rPr>
          <w:rFonts w:ascii="Arial" w:hAnsi="Arial"/>
          <w:iCs/>
          <w:color w:val="auto"/>
          <w:sz w:val="20"/>
          <w:szCs w:val="20"/>
        </w:rPr>
        <w:t>;</w:t>
      </w:r>
    </w:p>
    <w:p w14:paraId="09386ED9" w14:textId="77777777" w:rsidR="00B809FD" w:rsidRPr="00EA3E72" w:rsidRDefault="00B809FD" w:rsidP="009B3BD7">
      <w:pPr>
        <w:pStyle w:val="Nivel3"/>
        <w:numPr>
          <w:ilvl w:val="2"/>
          <w:numId w:val="3"/>
        </w:numPr>
        <w:tabs>
          <w:tab w:val="clear" w:pos="2160"/>
        </w:tabs>
        <w:ind w:left="1985"/>
        <w:rPr>
          <w:rFonts w:ascii="Arial" w:hAnsi="Arial"/>
          <w:iCs/>
          <w:color w:val="auto"/>
          <w:sz w:val="20"/>
          <w:szCs w:val="20"/>
        </w:rPr>
      </w:pPr>
      <w:r w:rsidRPr="00EA3E72">
        <w:rPr>
          <w:rFonts w:ascii="Arial" w:hAnsi="Arial"/>
          <w:iCs/>
          <w:color w:val="auto"/>
          <w:sz w:val="20"/>
          <w:szCs w:val="20"/>
        </w:rPr>
        <w:t>A declaração de regularidade de situação do contribuinte individual – DRSCI, para cada um dos cooperados indicados;</w:t>
      </w:r>
    </w:p>
    <w:p w14:paraId="550121F2" w14:textId="77777777" w:rsidR="00B809FD" w:rsidRPr="00EA3E72" w:rsidRDefault="00B809FD" w:rsidP="009B3BD7">
      <w:pPr>
        <w:pStyle w:val="Nivel3"/>
        <w:numPr>
          <w:ilvl w:val="2"/>
          <w:numId w:val="3"/>
        </w:numPr>
        <w:tabs>
          <w:tab w:val="clear" w:pos="2160"/>
        </w:tabs>
        <w:ind w:left="1985"/>
        <w:rPr>
          <w:rFonts w:ascii="Arial" w:hAnsi="Arial"/>
          <w:iCs/>
          <w:color w:val="auto"/>
          <w:sz w:val="20"/>
          <w:szCs w:val="20"/>
        </w:rPr>
      </w:pPr>
      <w:r w:rsidRPr="00EA3E72">
        <w:rPr>
          <w:rFonts w:ascii="Arial" w:hAnsi="Arial"/>
          <w:iCs/>
          <w:color w:val="auto"/>
          <w:sz w:val="20"/>
          <w:szCs w:val="20"/>
        </w:rPr>
        <w:t xml:space="preserve">A comprovação do capital social proporcional ao número de cooperados necessários à execução contratual; </w:t>
      </w:r>
    </w:p>
    <w:p w14:paraId="278013B6" w14:textId="77777777" w:rsidR="00B809FD" w:rsidRPr="00EA3E72" w:rsidRDefault="00B809FD" w:rsidP="009B3BD7">
      <w:pPr>
        <w:pStyle w:val="Nivel3"/>
        <w:numPr>
          <w:ilvl w:val="2"/>
          <w:numId w:val="3"/>
        </w:numPr>
        <w:tabs>
          <w:tab w:val="clear" w:pos="2160"/>
        </w:tabs>
        <w:ind w:left="1985"/>
        <w:rPr>
          <w:rFonts w:ascii="Arial" w:hAnsi="Arial"/>
          <w:iCs/>
          <w:color w:val="auto"/>
          <w:sz w:val="20"/>
          <w:szCs w:val="20"/>
        </w:rPr>
      </w:pPr>
      <w:r w:rsidRPr="00EA3E72">
        <w:rPr>
          <w:rFonts w:ascii="Arial" w:hAnsi="Arial"/>
          <w:iCs/>
          <w:color w:val="auto"/>
          <w:sz w:val="20"/>
          <w:szCs w:val="20"/>
        </w:rPr>
        <w:t xml:space="preserve">O registro previsto na </w:t>
      </w:r>
      <w:hyperlink r:id="rId31" w:anchor="art107">
        <w:r w:rsidRPr="00EA3E72">
          <w:rPr>
            <w:rStyle w:val="Hyperlink"/>
            <w:rFonts w:ascii="Arial" w:hAnsi="Arial"/>
            <w:iCs/>
            <w:color w:val="auto"/>
            <w:sz w:val="20"/>
            <w:szCs w:val="20"/>
          </w:rPr>
          <w:t>Lei n. 5.764, de 1971, art. 107</w:t>
        </w:r>
      </w:hyperlink>
      <w:r w:rsidRPr="00EA3E72">
        <w:rPr>
          <w:rFonts w:ascii="Arial" w:hAnsi="Arial"/>
          <w:iCs/>
          <w:color w:val="auto"/>
          <w:sz w:val="20"/>
          <w:szCs w:val="20"/>
        </w:rPr>
        <w:t>;</w:t>
      </w:r>
    </w:p>
    <w:p w14:paraId="7780FBF0" w14:textId="77777777" w:rsidR="00B809FD" w:rsidRPr="00EA3E72" w:rsidRDefault="00B809FD" w:rsidP="009B3BD7">
      <w:pPr>
        <w:pStyle w:val="Nivel3"/>
        <w:numPr>
          <w:ilvl w:val="2"/>
          <w:numId w:val="3"/>
        </w:numPr>
        <w:tabs>
          <w:tab w:val="clear" w:pos="2160"/>
        </w:tabs>
        <w:ind w:left="1985"/>
        <w:rPr>
          <w:rFonts w:ascii="Arial" w:hAnsi="Arial"/>
          <w:iCs/>
          <w:color w:val="auto"/>
          <w:sz w:val="20"/>
          <w:szCs w:val="20"/>
        </w:rPr>
      </w:pPr>
      <w:r w:rsidRPr="00EA3E72">
        <w:rPr>
          <w:rFonts w:ascii="Arial" w:hAnsi="Arial"/>
          <w:iCs/>
          <w:color w:val="auto"/>
          <w:sz w:val="20"/>
          <w:szCs w:val="20"/>
        </w:rPr>
        <w:t xml:space="preserve"> A comprovação de integração das respectivas quotas-partes por parte dos cooperados que executarão o contrato; e</w:t>
      </w:r>
    </w:p>
    <w:p w14:paraId="2A4E29B0" w14:textId="77777777" w:rsidR="00B809FD" w:rsidRPr="00EA3E72" w:rsidRDefault="00B809FD" w:rsidP="009B3BD7">
      <w:pPr>
        <w:pStyle w:val="Nivel3"/>
        <w:numPr>
          <w:ilvl w:val="2"/>
          <w:numId w:val="3"/>
        </w:numPr>
        <w:tabs>
          <w:tab w:val="clear" w:pos="2160"/>
        </w:tabs>
        <w:ind w:left="1985"/>
        <w:rPr>
          <w:rFonts w:ascii="Arial" w:hAnsi="Arial"/>
          <w:iCs/>
          <w:color w:val="auto"/>
          <w:sz w:val="20"/>
          <w:szCs w:val="20"/>
        </w:rPr>
      </w:pPr>
      <w:r w:rsidRPr="00EA3E72">
        <w:rPr>
          <w:rFonts w:ascii="Arial" w:hAnsi="Arial"/>
          <w:iCs/>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EA3E72"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EA3E72">
        <w:rPr>
          <w:rFonts w:ascii="Arial" w:eastAsia="Arial" w:hAnsi="Arial" w:cs="Arial"/>
          <w:b/>
          <w:iCs/>
          <w:color w:val="auto"/>
          <w:sz w:val="20"/>
          <w:szCs w:val="20"/>
        </w:rPr>
        <w:t>ESTIMATIVAS DO VALOR DA CONTRATAÇÃO</w:t>
      </w:r>
      <w:r w:rsidR="00521B0F" w:rsidRPr="00EA3E72">
        <w:rPr>
          <w:rFonts w:ascii="Arial" w:eastAsia="Arial" w:hAnsi="Arial" w:cs="Arial"/>
          <w:b/>
          <w:iCs/>
          <w:color w:val="auto"/>
          <w:sz w:val="20"/>
          <w:szCs w:val="20"/>
        </w:rPr>
        <w:t xml:space="preserve"> </w:t>
      </w:r>
    </w:p>
    <w:p w14:paraId="6FE1F17A" w14:textId="76BF52A2" w:rsidR="00E05533" w:rsidRPr="00EA3E72" w:rsidRDefault="00E05533" w:rsidP="00E05533">
      <w:pPr>
        <w:pStyle w:val="Nvel2-Red"/>
        <w:numPr>
          <w:ilvl w:val="1"/>
          <w:numId w:val="3"/>
        </w:numPr>
        <w:ind w:left="993"/>
        <w:rPr>
          <w:b/>
          <w:bCs/>
          <w:i w:val="0"/>
          <w:color w:val="auto"/>
        </w:rPr>
      </w:pPr>
      <w:r w:rsidRPr="00EA3E72">
        <w:rPr>
          <w:i w:val="0"/>
          <w:color w:val="auto"/>
        </w:rPr>
        <w:t>O custo estimado total da contratação é o estabelecido no item 1, conforme custos unitários apostos na tabela.</w:t>
      </w:r>
    </w:p>
    <w:p w14:paraId="63AFBAAA" w14:textId="3666B8E8" w:rsidR="00D36263" w:rsidRPr="00EA3E72" w:rsidRDefault="00E05533" w:rsidP="0073026D">
      <w:pPr>
        <w:pStyle w:val="Nvel2-Red"/>
        <w:numPr>
          <w:ilvl w:val="1"/>
          <w:numId w:val="3"/>
        </w:numPr>
        <w:ind w:left="993"/>
        <w:rPr>
          <w:i w:val="0"/>
          <w:color w:val="auto"/>
        </w:rPr>
      </w:pPr>
      <w:r w:rsidRPr="00EA3E72">
        <w:rPr>
          <w:rFonts w:eastAsia="MS Mincho"/>
          <w:i w:val="0"/>
          <w:color w:val="auto"/>
        </w:rPr>
        <w:t xml:space="preserve">Em caso de licitação para Registro de Preços, os preços </w:t>
      </w:r>
      <w:r w:rsidRPr="00EA3E72">
        <w:rPr>
          <w:i w:val="0"/>
          <w:color w:val="auto"/>
        </w:rPr>
        <w:t>registrados poderão ser alterados ou atualizados em decorrência de eventual redução dos preços praticados no mercado ou de fato que eleve o custo dos bens, das obras ou dos serviços registrados, nas seguintes situações:</w:t>
      </w:r>
    </w:p>
    <w:p w14:paraId="5374AFA9" w14:textId="363FDE3D" w:rsidR="00DF2CD2" w:rsidRPr="00EA3E72"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iCs/>
          <w:color w:val="auto"/>
          <w:sz w:val="20"/>
          <w:szCs w:val="20"/>
        </w:rPr>
      </w:pPr>
      <w:r w:rsidRPr="00EA3E72">
        <w:rPr>
          <w:rFonts w:ascii="Arial" w:eastAsia="Arial" w:hAnsi="Arial" w:cs="Arial"/>
          <w:b/>
          <w:iCs/>
          <w:color w:val="auto"/>
          <w:sz w:val="20"/>
          <w:szCs w:val="20"/>
        </w:rPr>
        <w:t>ADEQUAÇÃO ORÇAMENTÁRIA</w:t>
      </w:r>
    </w:p>
    <w:p w14:paraId="6489E5C5" w14:textId="2D48F319" w:rsidR="00E05533" w:rsidRPr="00EA3E72" w:rsidRDefault="00E05533" w:rsidP="00E05533">
      <w:pPr>
        <w:numPr>
          <w:ilvl w:val="1"/>
          <w:numId w:val="3"/>
        </w:numPr>
        <w:tabs>
          <w:tab w:val="left" w:pos="426"/>
        </w:tabs>
        <w:spacing w:before="119" w:after="0" w:line="240" w:lineRule="auto"/>
        <w:ind w:left="993" w:right="-30"/>
        <w:jc w:val="both"/>
        <w:rPr>
          <w:rFonts w:ascii="Arial" w:eastAsia="Arial" w:hAnsi="Arial" w:cs="Arial"/>
          <w:iCs/>
          <w:color w:val="auto"/>
          <w:sz w:val="20"/>
          <w:szCs w:val="20"/>
        </w:rPr>
      </w:pPr>
      <w:r w:rsidRPr="00EA3E72">
        <w:rPr>
          <w:rFonts w:ascii="Arial" w:eastAsia="Arial" w:hAnsi="Arial" w:cs="Arial"/>
          <w:iCs/>
          <w:color w:val="auto"/>
          <w:sz w:val="20"/>
          <w:szCs w:val="20"/>
        </w:rPr>
        <w:t xml:space="preserve">As despesas decorrentes da presente contratação correrão à conta de recursos específicos </w:t>
      </w:r>
      <w:r w:rsidRPr="00EA3E72">
        <w:rPr>
          <w:rFonts w:ascii="Arial" w:eastAsia="Arial" w:hAnsi="Arial" w:cs="Arial"/>
          <w:iCs/>
          <w:color w:val="auto"/>
          <w:sz w:val="20"/>
          <w:szCs w:val="20"/>
        </w:rPr>
        <w:lastRenderedPageBreak/>
        <w:t>consignados no Orçamento Geral.</w:t>
      </w:r>
    </w:p>
    <w:p w14:paraId="5EC6DE2A" w14:textId="77777777" w:rsidR="00FD4986" w:rsidRPr="000968E7" w:rsidRDefault="00FD4986" w:rsidP="00203648">
      <w:pPr>
        <w:rPr>
          <w:rFonts w:ascii="Arial" w:hAnsi="Arial" w:cs="Arial"/>
          <w:color w:val="EE0000"/>
        </w:rPr>
      </w:pPr>
    </w:p>
    <w:p w14:paraId="115761E6" w14:textId="440DAA12" w:rsidR="0057695A" w:rsidRPr="005D1942" w:rsidRDefault="0057695A" w:rsidP="00D25E69">
      <w:pPr>
        <w:jc w:val="right"/>
        <w:rPr>
          <w:rFonts w:ascii="Arial" w:hAnsi="Arial" w:cs="Arial"/>
          <w:color w:val="auto"/>
          <w:sz w:val="20"/>
          <w:szCs w:val="20"/>
        </w:rPr>
      </w:pPr>
      <w:r w:rsidRPr="005D1942">
        <w:rPr>
          <w:rFonts w:ascii="Arial" w:hAnsi="Arial" w:cs="Arial"/>
          <w:color w:val="auto"/>
          <w:sz w:val="20"/>
          <w:szCs w:val="20"/>
        </w:rPr>
        <w:t xml:space="preserve">Belo Jardim- PE, em </w:t>
      </w:r>
      <w:r w:rsidR="005D1942" w:rsidRPr="005D1942">
        <w:rPr>
          <w:rFonts w:ascii="Arial" w:hAnsi="Arial" w:cs="Arial"/>
          <w:color w:val="auto"/>
          <w:sz w:val="20"/>
          <w:szCs w:val="20"/>
        </w:rPr>
        <w:t>07</w:t>
      </w:r>
      <w:r w:rsidR="001E50FD" w:rsidRPr="005D1942">
        <w:rPr>
          <w:rFonts w:ascii="Arial" w:hAnsi="Arial" w:cs="Arial"/>
          <w:color w:val="auto"/>
          <w:sz w:val="20"/>
          <w:szCs w:val="20"/>
        </w:rPr>
        <w:t xml:space="preserve"> </w:t>
      </w:r>
      <w:r w:rsidRPr="005D1942">
        <w:rPr>
          <w:rFonts w:ascii="Arial" w:hAnsi="Arial" w:cs="Arial"/>
          <w:color w:val="auto"/>
          <w:sz w:val="20"/>
          <w:szCs w:val="20"/>
        </w:rPr>
        <w:t>de</w:t>
      </w:r>
      <w:r w:rsidR="005950F4" w:rsidRPr="005D1942">
        <w:rPr>
          <w:rFonts w:ascii="Arial" w:hAnsi="Arial" w:cs="Arial"/>
          <w:color w:val="auto"/>
          <w:sz w:val="20"/>
          <w:szCs w:val="20"/>
        </w:rPr>
        <w:t xml:space="preserve"> </w:t>
      </w:r>
      <w:r w:rsidR="005D1942" w:rsidRPr="005D1942">
        <w:rPr>
          <w:rFonts w:ascii="Arial" w:hAnsi="Arial" w:cs="Arial"/>
          <w:color w:val="auto"/>
          <w:sz w:val="20"/>
          <w:szCs w:val="20"/>
        </w:rPr>
        <w:t xml:space="preserve">abril </w:t>
      </w:r>
      <w:r w:rsidRPr="005D1942">
        <w:rPr>
          <w:rFonts w:ascii="Arial" w:hAnsi="Arial" w:cs="Arial"/>
          <w:color w:val="auto"/>
          <w:sz w:val="20"/>
          <w:szCs w:val="20"/>
        </w:rPr>
        <w:t>202</w:t>
      </w:r>
      <w:r w:rsidR="00D36263" w:rsidRPr="005D1942">
        <w:rPr>
          <w:rFonts w:ascii="Arial" w:hAnsi="Arial" w:cs="Arial"/>
          <w:color w:val="auto"/>
          <w:sz w:val="20"/>
          <w:szCs w:val="20"/>
        </w:rPr>
        <w:t>6</w:t>
      </w:r>
    </w:p>
    <w:p w14:paraId="01BC59E8" w14:textId="77777777" w:rsidR="009A541F" w:rsidRPr="0095689D" w:rsidRDefault="009A541F" w:rsidP="00D25E69">
      <w:pPr>
        <w:jc w:val="right"/>
        <w:rPr>
          <w:rFonts w:ascii="Arial" w:hAnsi="Arial" w:cs="Arial"/>
          <w:sz w:val="20"/>
          <w:szCs w:val="20"/>
        </w:rPr>
      </w:pPr>
    </w:p>
    <w:p w14:paraId="210AF01D" w14:textId="77777777" w:rsidR="005D1942" w:rsidRDefault="000968E7" w:rsidP="00883DBC">
      <w:pPr>
        <w:spacing w:after="0"/>
        <w:jc w:val="center"/>
        <w:rPr>
          <w:rFonts w:ascii="Arial" w:hAnsi="Arial" w:cs="Arial"/>
          <w:b/>
          <w:bCs/>
          <w:color w:val="auto"/>
          <w:sz w:val="20"/>
          <w:szCs w:val="20"/>
        </w:rPr>
      </w:pPr>
      <w:r w:rsidRPr="0095689D">
        <w:rPr>
          <w:rFonts w:ascii="Arial" w:hAnsi="Arial" w:cs="Arial"/>
          <w:bCs/>
          <w:sz w:val="20"/>
          <w:szCs w:val="20"/>
        </w:rPr>
        <w:t>___________________________________________</w:t>
      </w:r>
      <w:r w:rsidR="005171AD" w:rsidRPr="005171AD">
        <w:rPr>
          <w:rFonts w:ascii="Arial" w:hAnsi="Arial" w:cs="Arial"/>
          <w:b/>
          <w:bCs/>
          <w:color w:val="auto"/>
          <w:sz w:val="20"/>
          <w:szCs w:val="20"/>
        </w:rPr>
        <w:t xml:space="preserve">                                                                                                                                                                    </w:t>
      </w:r>
      <w:r w:rsidR="005D1942">
        <w:rPr>
          <w:rFonts w:ascii="Arial" w:hAnsi="Arial" w:cs="Arial"/>
          <w:b/>
          <w:bCs/>
          <w:color w:val="auto"/>
          <w:sz w:val="20"/>
          <w:szCs w:val="20"/>
        </w:rPr>
        <w:t>Emanuelle Cristina da Silva Fernandes</w:t>
      </w:r>
    </w:p>
    <w:p w14:paraId="3C2D2803" w14:textId="42F73722" w:rsidR="000968E7" w:rsidRPr="005D1942" w:rsidRDefault="005171AD" w:rsidP="00883DBC">
      <w:pPr>
        <w:spacing w:after="0"/>
        <w:jc w:val="center"/>
        <w:rPr>
          <w:rFonts w:ascii="Arial" w:hAnsi="Arial" w:cs="Arial"/>
          <w:bCs/>
          <w:color w:val="auto"/>
          <w:sz w:val="20"/>
          <w:szCs w:val="20"/>
        </w:rPr>
      </w:pPr>
      <w:r w:rsidRPr="005D1942">
        <w:rPr>
          <w:rFonts w:ascii="Arial" w:hAnsi="Arial" w:cs="Arial"/>
          <w:color w:val="auto"/>
          <w:sz w:val="20"/>
          <w:szCs w:val="20"/>
        </w:rPr>
        <w:t>Demandante</w:t>
      </w:r>
    </w:p>
    <w:p w14:paraId="34A79243" w14:textId="0E45CD33" w:rsidR="009A541F" w:rsidRPr="005D1942" w:rsidRDefault="009A541F" w:rsidP="000968E7">
      <w:pPr>
        <w:pStyle w:val="Contedodatabela"/>
        <w:spacing w:after="0"/>
        <w:rPr>
          <w:rFonts w:ascii="Times New Roman" w:hAnsi="Times New Roman" w:cs="Times New Roman"/>
          <w:color w:val="auto"/>
          <w:sz w:val="20"/>
          <w:szCs w:val="20"/>
        </w:rPr>
      </w:pPr>
    </w:p>
    <w:p w14:paraId="45891D6B" w14:textId="70ADD2DD" w:rsidR="009A541F" w:rsidRPr="0095689D" w:rsidRDefault="009A541F" w:rsidP="009A541F">
      <w:pPr>
        <w:spacing w:after="0"/>
        <w:jc w:val="center"/>
        <w:rPr>
          <w:rFonts w:ascii="Arial" w:hAnsi="Arial" w:cs="Arial"/>
          <w:bCs/>
          <w:sz w:val="20"/>
          <w:szCs w:val="20"/>
        </w:rPr>
      </w:pPr>
      <w:r w:rsidRPr="0095689D">
        <w:rPr>
          <w:rFonts w:ascii="Arial" w:hAnsi="Arial" w:cs="Arial"/>
          <w:bCs/>
          <w:sz w:val="20"/>
          <w:szCs w:val="20"/>
        </w:rPr>
        <w:t>__________________________________________</w:t>
      </w:r>
    </w:p>
    <w:p w14:paraId="57A1FA1A" w14:textId="6D8CE037" w:rsidR="003F158B" w:rsidRPr="0095689D" w:rsidRDefault="003F158B" w:rsidP="009A541F">
      <w:pPr>
        <w:spacing w:after="0"/>
        <w:ind w:right="50"/>
        <w:jc w:val="center"/>
        <w:rPr>
          <w:rFonts w:ascii="Arial" w:hAnsi="Arial" w:cs="Arial"/>
          <w:b/>
          <w:sz w:val="20"/>
          <w:szCs w:val="20"/>
        </w:rPr>
      </w:pPr>
      <w:proofErr w:type="spellStart"/>
      <w:r w:rsidRPr="0095689D">
        <w:rPr>
          <w:rFonts w:ascii="Arial" w:hAnsi="Arial" w:cs="Arial"/>
          <w:b/>
          <w:sz w:val="20"/>
          <w:szCs w:val="20"/>
        </w:rPr>
        <w:t>Auzenita</w:t>
      </w:r>
      <w:proofErr w:type="spellEnd"/>
      <w:r w:rsidRPr="0095689D">
        <w:rPr>
          <w:rFonts w:ascii="Arial" w:hAnsi="Arial" w:cs="Arial"/>
          <w:b/>
          <w:spacing w:val="-2"/>
          <w:sz w:val="20"/>
          <w:szCs w:val="20"/>
        </w:rPr>
        <w:t xml:space="preserve"> </w:t>
      </w:r>
      <w:r w:rsidRPr="0095689D">
        <w:rPr>
          <w:rFonts w:ascii="Arial" w:hAnsi="Arial" w:cs="Arial"/>
          <w:b/>
          <w:sz w:val="20"/>
          <w:szCs w:val="20"/>
        </w:rPr>
        <w:t>Maria</w:t>
      </w:r>
      <w:r w:rsidRPr="0095689D">
        <w:rPr>
          <w:rFonts w:ascii="Arial" w:hAnsi="Arial" w:cs="Arial"/>
          <w:b/>
          <w:spacing w:val="1"/>
          <w:sz w:val="20"/>
          <w:szCs w:val="20"/>
        </w:rPr>
        <w:t xml:space="preserve"> </w:t>
      </w:r>
      <w:r w:rsidRPr="0095689D">
        <w:rPr>
          <w:rFonts w:ascii="Arial" w:hAnsi="Arial" w:cs="Arial"/>
          <w:b/>
          <w:sz w:val="20"/>
          <w:szCs w:val="20"/>
        </w:rPr>
        <w:t>de</w:t>
      </w:r>
      <w:r w:rsidRPr="0095689D">
        <w:rPr>
          <w:rFonts w:ascii="Arial" w:hAnsi="Arial" w:cs="Arial"/>
          <w:b/>
          <w:spacing w:val="-6"/>
          <w:sz w:val="20"/>
          <w:szCs w:val="20"/>
        </w:rPr>
        <w:t xml:space="preserve"> </w:t>
      </w:r>
      <w:r w:rsidRPr="0095689D">
        <w:rPr>
          <w:rFonts w:ascii="Arial" w:hAnsi="Arial" w:cs="Arial"/>
          <w:b/>
          <w:spacing w:val="-4"/>
          <w:sz w:val="20"/>
          <w:szCs w:val="20"/>
        </w:rPr>
        <w:t>Souza</w:t>
      </w:r>
    </w:p>
    <w:p w14:paraId="7C049793" w14:textId="1A161172" w:rsidR="003F158B" w:rsidRPr="0095689D" w:rsidRDefault="003F158B" w:rsidP="009A541F">
      <w:pPr>
        <w:spacing w:before="39" w:after="0"/>
        <w:ind w:left="50" w:right="56"/>
        <w:jc w:val="center"/>
        <w:rPr>
          <w:rFonts w:ascii="Arial" w:hAnsi="Arial" w:cs="Arial"/>
          <w:spacing w:val="-2"/>
          <w:sz w:val="20"/>
          <w:szCs w:val="20"/>
        </w:rPr>
      </w:pPr>
      <w:r w:rsidRPr="0095689D">
        <w:rPr>
          <w:rFonts w:ascii="Arial" w:hAnsi="Arial" w:cs="Arial"/>
          <w:sz w:val="20"/>
          <w:szCs w:val="20"/>
        </w:rPr>
        <w:t>Secretária</w:t>
      </w:r>
      <w:r w:rsidRPr="0095689D">
        <w:rPr>
          <w:rFonts w:ascii="Arial" w:hAnsi="Arial" w:cs="Arial"/>
          <w:spacing w:val="-3"/>
          <w:sz w:val="20"/>
          <w:szCs w:val="20"/>
        </w:rPr>
        <w:t xml:space="preserve"> </w:t>
      </w:r>
      <w:r w:rsidRPr="0095689D">
        <w:rPr>
          <w:rFonts w:ascii="Arial" w:hAnsi="Arial" w:cs="Arial"/>
          <w:sz w:val="20"/>
          <w:szCs w:val="20"/>
        </w:rPr>
        <w:t>Executiva</w:t>
      </w:r>
      <w:r w:rsidRPr="0095689D">
        <w:rPr>
          <w:rFonts w:ascii="Arial" w:hAnsi="Arial" w:cs="Arial"/>
          <w:spacing w:val="-3"/>
          <w:sz w:val="20"/>
          <w:szCs w:val="20"/>
        </w:rPr>
        <w:t xml:space="preserve"> </w:t>
      </w:r>
      <w:r w:rsidRPr="0095689D">
        <w:rPr>
          <w:rFonts w:ascii="Arial" w:hAnsi="Arial" w:cs="Arial"/>
          <w:sz w:val="20"/>
          <w:szCs w:val="20"/>
        </w:rPr>
        <w:t>de</w:t>
      </w:r>
      <w:r w:rsidRPr="0095689D">
        <w:rPr>
          <w:rFonts w:ascii="Arial" w:hAnsi="Arial" w:cs="Arial"/>
          <w:spacing w:val="-3"/>
          <w:sz w:val="20"/>
          <w:szCs w:val="20"/>
        </w:rPr>
        <w:t xml:space="preserve"> </w:t>
      </w:r>
      <w:r w:rsidRPr="0095689D">
        <w:rPr>
          <w:rFonts w:ascii="Arial" w:hAnsi="Arial" w:cs="Arial"/>
          <w:sz w:val="20"/>
          <w:szCs w:val="20"/>
        </w:rPr>
        <w:t>Finanças</w:t>
      </w:r>
      <w:r w:rsidRPr="0095689D">
        <w:rPr>
          <w:rFonts w:ascii="Arial" w:hAnsi="Arial" w:cs="Arial"/>
          <w:spacing w:val="-3"/>
          <w:sz w:val="20"/>
          <w:szCs w:val="20"/>
        </w:rPr>
        <w:t xml:space="preserve"> </w:t>
      </w:r>
      <w:r w:rsidRPr="0095689D">
        <w:rPr>
          <w:rFonts w:ascii="Arial" w:hAnsi="Arial" w:cs="Arial"/>
          <w:sz w:val="20"/>
          <w:szCs w:val="20"/>
        </w:rPr>
        <w:t>e</w:t>
      </w:r>
      <w:r w:rsidRPr="0095689D">
        <w:rPr>
          <w:rFonts w:ascii="Arial" w:hAnsi="Arial" w:cs="Arial"/>
          <w:spacing w:val="-2"/>
          <w:sz w:val="20"/>
          <w:szCs w:val="20"/>
        </w:rPr>
        <w:t xml:space="preserve"> Administração</w:t>
      </w:r>
    </w:p>
    <w:p w14:paraId="421CD1A5" w14:textId="77777777" w:rsidR="009A541F" w:rsidRPr="0095689D" w:rsidRDefault="009A541F" w:rsidP="009A541F">
      <w:pPr>
        <w:spacing w:before="39" w:after="0"/>
        <w:ind w:left="50" w:right="56"/>
        <w:jc w:val="center"/>
        <w:rPr>
          <w:rFonts w:ascii="Times New Roman" w:hAnsi="Times New Roman" w:cs="Times New Roman"/>
          <w:spacing w:val="-2"/>
          <w:sz w:val="20"/>
          <w:szCs w:val="20"/>
        </w:rPr>
      </w:pPr>
    </w:p>
    <w:p w14:paraId="19B8FD04" w14:textId="77777777" w:rsidR="000968E7" w:rsidRPr="0095689D" w:rsidRDefault="000968E7" w:rsidP="009A541F">
      <w:pPr>
        <w:spacing w:before="39" w:after="0"/>
        <w:ind w:left="50" w:right="56"/>
        <w:jc w:val="center"/>
        <w:rPr>
          <w:rFonts w:ascii="Times New Roman" w:hAnsi="Times New Roman" w:cs="Times New Roman"/>
          <w:spacing w:val="-2"/>
          <w:sz w:val="20"/>
          <w:szCs w:val="20"/>
        </w:rPr>
      </w:pPr>
    </w:p>
    <w:p w14:paraId="66A37CE2" w14:textId="4C5166BF" w:rsidR="009A541F" w:rsidRPr="0095689D" w:rsidRDefault="009A541F" w:rsidP="009A541F">
      <w:pPr>
        <w:spacing w:after="0"/>
        <w:jc w:val="center"/>
        <w:rPr>
          <w:rFonts w:ascii="Arial" w:hAnsi="Arial" w:cs="Arial"/>
          <w:bCs/>
          <w:sz w:val="20"/>
          <w:szCs w:val="20"/>
        </w:rPr>
      </w:pPr>
      <w:r w:rsidRPr="0095689D">
        <w:rPr>
          <w:rFonts w:ascii="Arial" w:hAnsi="Arial" w:cs="Arial"/>
          <w:bCs/>
          <w:sz w:val="20"/>
          <w:szCs w:val="20"/>
        </w:rPr>
        <w:t>__________________________________________</w:t>
      </w:r>
    </w:p>
    <w:p w14:paraId="2FA944E6" w14:textId="77777777" w:rsidR="003F158B" w:rsidRPr="0095689D" w:rsidRDefault="003F158B" w:rsidP="00D25E69">
      <w:pPr>
        <w:spacing w:after="0"/>
        <w:ind w:left="50" w:right="48"/>
        <w:jc w:val="center"/>
        <w:rPr>
          <w:rFonts w:ascii="Arial" w:hAnsi="Arial" w:cs="Arial"/>
          <w:b/>
          <w:sz w:val="20"/>
          <w:szCs w:val="20"/>
        </w:rPr>
      </w:pPr>
      <w:r w:rsidRPr="0095689D">
        <w:rPr>
          <w:rFonts w:ascii="Arial" w:hAnsi="Arial" w:cs="Arial"/>
          <w:b/>
          <w:sz w:val="20"/>
          <w:szCs w:val="20"/>
        </w:rPr>
        <w:t>Renato</w:t>
      </w:r>
      <w:r w:rsidRPr="0095689D">
        <w:rPr>
          <w:rFonts w:ascii="Arial" w:hAnsi="Arial" w:cs="Arial"/>
          <w:b/>
          <w:spacing w:val="-2"/>
          <w:sz w:val="20"/>
          <w:szCs w:val="20"/>
        </w:rPr>
        <w:t xml:space="preserve"> </w:t>
      </w:r>
      <w:r w:rsidRPr="0095689D">
        <w:rPr>
          <w:rFonts w:ascii="Arial" w:hAnsi="Arial" w:cs="Arial"/>
          <w:b/>
          <w:sz w:val="20"/>
          <w:szCs w:val="20"/>
        </w:rPr>
        <w:t>Duarte</w:t>
      </w:r>
      <w:r w:rsidRPr="0095689D">
        <w:rPr>
          <w:rFonts w:ascii="Arial" w:hAnsi="Arial" w:cs="Arial"/>
          <w:b/>
          <w:spacing w:val="-2"/>
          <w:sz w:val="20"/>
          <w:szCs w:val="20"/>
        </w:rPr>
        <w:t xml:space="preserve"> </w:t>
      </w:r>
      <w:r w:rsidRPr="0095689D">
        <w:rPr>
          <w:rFonts w:ascii="Arial" w:hAnsi="Arial" w:cs="Arial"/>
          <w:b/>
          <w:spacing w:val="-4"/>
          <w:sz w:val="20"/>
          <w:szCs w:val="20"/>
        </w:rPr>
        <w:t>Gomes</w:t>
      </w:r>
    </w:p>
    <w:p w14:paraId="001A096A" w14:textId="77777777" w:rsidR="00702F13" w:rsidRDefault="00702F13" w:rsidP="00702F13">
      <w:pPr>
        <w:jc w:val="center"/>
        <w:rPr>
          <w:rFonts w:ascii="Arial" w:hAnsi="Arial" w:cs="Arial"/>
          <w:sz w:val="20"/>
          <w:szCs w:val="20"/>
        </w:rPr>
      </w:pPr>
      <w:r w:rsidRPr="00702F13">
        <w:rPr>
          <w:rFonts w:ascii="Arial" w:hAnsi="Arial" w:cs="Arial"/>
          <w:sz w:val="20"/>
          <w:szCs w:val="20"/>
        </w:rPr>
        <w:t>Secretário de Educação do Município de Belo Jardim.</w:t>
      </w:r>
    </w:p>
    <w:p w14:paraId="5F1C47CB" w14:textId="77777777" w:rsidR="000F1106" w:rsidRPr="00702F13" w:rsidRDefault="000F1106" w:rsidP="00702F13">
      <w:pPr>
        <w:jc w:val="center"/>
        <w:rPr>
          <w:rFonts w:ascii="Arial" w:hAnsi="Arial" w:cs="Arial"/>
          <w:sz w:val="20"/>
          <w:szCs w:val="20"/>
        </w:rPr>
      </w:pPr>
    </w:p>
    <w:p w14:paraId="0867AB6F" w14:textId="26624288" w:rsidR="000F1106" w:rsidRDefault="000F1106" w:rsidP="000F1106">
      <w:pPr>
        <w:tabs>
          <w:tab w:val="left" w:pos="426"/>
        </w:tabs>
        <w:spacing w:before="119" w:after="0" w:line="240" w:lineRule="auto"/>
        <w:ind w:left="993" w:right="-30"/>
        <w:jc w:val="both"/>
        <w:rPr>
          <w:rFonts w:ascii="Arial" w:eastAsia="Arial" w:hAnsi="Arial" w:cs="Arial"/>
          <w:b/>
          <w:bCs/>
          <w:color w:val="auto"/>
          <w:sz w:val="20"/>
          <w:szCs w:val="20"/>
        </w:rPr>
      </w:pPr>
      <w:r w:rsidRPr="00F450C9">
        <w:rPr>
          <w:rFonts w:ascii="Arial" w:eastAsia="Arial" w:hAnsi="Arial" w:cs="Arial"/>
          <w:b/>
          <w:bCs/>
          <w:color w:val="auto"/>
          <w:sz w:val="20"/>
          <w:szCs w:val="20"/>
        </w:rPr>
        <w:t>Anexo I – Composição dos Kits</w:t>
      </w:r>
      <w:r>
        <w:rPr>
          <w:rFonts w:ascii="Arial" w:eastAsia="Arial" w:hAnsi="Arial" w:cs="Arial"/>
          <w:b/>
          <w:bCs/>
          <w:color w:val="auto"/>
          <w:sz w:val="20"/>
          <w:szCs w:val="20"/>
        </w:rPr>
        <w:t xml:space="preserve">: </w:t>
      </w:r>
    </w:p>
    <w:p w14:paraId="7C0C3259" w14:textId="77777777" w:rsidR="000F1106" w:rsidRDefault="000F1106" w:rsidP="000F1106">
      <w:pPr>
        <w:tabs>
          <w:tab w:val="left" w:pos="426"/>
        </w:tabs>
        <w:spacing w:before="119" w:after="0" w:line="240" w:lineRule="auto"/>
        <w:ind w:left="993" w:right="-30"/>
        <w:jc w:val="both"/>
        <w:rPr>
          <w:rFonts w:ascii="Arial" w:eastAsia="Arial" w:hAnsi="Arial" w:cs="Arial"/>
          <w:b/>
          <w:bCs/>
          <w:color w:val="auto"/>
          <w:sz w:val="20"/>
          <w:szCs w:val="20"/>
        </w:rPr>
      </w:pPr>
    </w:p>
    <w:tbl>
      <w:tblPr>
        <w:tblStyle w:val="Tabelacomgrade"/>
        <w:tblW w:w="0" w:type="auto"/>
        <w:tblInd w:w="1129" w:type="dxa"/>
        <w:tblLook w:val="04A0" w:firstRow="1" w:lastRow="0" w:firstColumn="1" w:lastColumn="0" w:noHBand="0" w:noVBand="1"/>
      </w:tblPr>
      <w:tblGrid>
        <w:gridCol w:w="1019"/>
        <w:gridCol w:w="3601"/>
        <w:gridCol w:w="1348"/>
        <w:gridCol w:w="1701"/>
      </w:tblGrid>
      <w:tr w:rsidR="000F1106" w14:paraId="3E6683F1" w14:textId="77777777" w:rsidTr="000C1554">
        <w:tc>
          <w:tcPr>
            <w:tcW w:w="7669" w:type="dxa"/>
            <w:gridSpan w:val="4"/>
            <w:shd w:val="clear" w:color="auto" w:fill="EEECE1" w:themeFill="background2"/>
            <w:vAlign w:val="center"/>
          </w:tcPr>
          <w:p w14:paraId="5F4D9553" w14:textId="1F11D286" w:rsidR="000F1106" w:rsidRPr="005D1942" w:rsidRDefault="000F1106" w:rsidP="000C1554">
            <w:pPr>
              <w:jc w:val="center"/>
              <w:rPr>
                <w:rFonts w:ascii="Times New Roman" w:hAnsi="Times New Roman" w:cs="Times New Roman"/>
                <w:b/>
                <w:bCs/>
                <w:sz w:val="18"/>
                <w:szCs w:val="18"/>
              </w:rPr>
            </w:pPr>
            <w:r w:rsidRPr="005D1942">
              <w:rPr>
                <w:rFonts w:ascii="Times New Roman" w:hAnsi="Times New Roman" w:cs="Times New Roman"/>
                <w:b/>
                <w:bCs/>
                <w:sz w:val="18"/>
                <w:szCs w:val="18"/>
              </w:rPr>
              <w:t>KIT MATERIAL INCLUSIVO</w:t>
            </w:r>
          </w:p>
        </w:tc>
      </w:tr>
      <w:tr w:rsidR="000F1106" w14:paraId="18F565EF" w14:textId="77777777" w:rsidTr="000C1554">
        <w:tc>
          <w:tcPr>
            <w:tcW w:w="1019" w:type="dxa"/>
            <w:shd w:val="clear" w:color="auto" w:fill="EEECE1" w:themeFill="background2"/>
            <w:vAlign w:val="center"/>
          </w:tcPr>
          <w:p w14:paraId="7DE098E0" w14:textId="77777777" w:rsidR="000F1106" w:rsidRPr="005D1942" w:rsidRDefault="000F1106" w:rsidP="000C1554">
            <w:pPr>
              <w:jc w:val="center"/>
              <w:rPr>
                <w:rFonts w:ascii="Times New Roman" w:hAnsi="Times New Roman" w:cs="Times New Roman"/>
                <w:b/>
                <w:bCs/>
                <w:sz w:val="18"/>
                <w:szCs w:val="18"/>
              </w:rPr>
            </w:pPr>
            <w:r w:rsidRPr="005D1942">
              <w:rPr>
                <w:rFonts w:ascii="Times New Roman" w:hAnsi="Times New Roman" w:cs="Times New Roman"/>
                <w:b/>
                <w:bCs/>
                <w:sz w:val="18"/>
                <w:szCs w:val="18"/>
              </w:rPr>
              <w:t>ITEM</w:t>
            </w:r>
          </w:p>
        </w:tc>
        <w:tc>
          <w:tcPr>
            <w:tcW w:w="3601" w:type="dxa"/>
            <w:shd w:val="clear" w:color="auto" w:fill="EEECE1" w:themeFill="background2"/>
            <w:vAlign w:val="center"/>
          </w:tcPr>
          <w:p w14:paraId="2C55D1E5" w14:textId="77777777" w:rsidR="000F1106" w:rsidRPr="005D1942" w:rsidRDefault="000F1106" w:rsidP="000C1554">
            <w:pPr>
              <w:jc w:val="center"/>
              <w:rPr>
                <w:rFonts w:ascii="Times New Roman" w:hAnsi="Times New Roman" w:cs="Times New Roman"/>
                <w:b/>
                <w:bCs/>
                <w:sz w:val="18"/>
                <w:szCs w:val="18"/>
              </w:rPr>
            </w:pPr>
            <w:r w:rsidRPr="005D1942">
              <w:rPr>
                <w:rFonts w:ascii="Times New Roman" w:hAnsi="Times New Roman" w:cs="Times New Roman"/>
                <w:b/>
                <w:bCs/>
                <w:sz w:val="18"/>
                <w:szCs w:val="18"/>
              </w:rPr>
              <w:t>DISCRIMINAÇÃO</w:t>
            </w:r>
          </w:p>
        </w:tc>
        <w:tc>
          <w:tcPr>
            <w:tcW w:w="1348" w:type="dxa"/>
            <w:shd w:val="clear" w:color="auto" w:fill="EEECE1" w:themeFill="background2"/>
            <w:vAlign w:val="center"/>
          </w:tcPr>
          <w:p w14:paraId="7362163B" w14:textId="77777777" w:rsidR="000F1106" w:rsidRPr="005D1942" w:rsidRDefault="000F1106" w:rsidP="000C1554">
            <w:pPr>
              <w:jc w:val="center"/>
              <w:rPr>
                <w:rFonts w:ascii="Times New Roman" w:hAnsi="Times New Roman" w:cs="Times New Roman"/>
                <w:b/>
                <w:bCs/>
                <w:sz w:val="18"/>
                <w:szCs w:val="18"/>
              </w:rPr>
            </w:pPr>
            <w:r w:rsidRPr="005D1942">
              <w:rPr>
                <w:rFonts w:ascii="Times New Roman" w:hAnsi="Times New Roman" w:cs="Times New Roman"/>
                <w:b/>
                <w:bCs/>
                <w:sz w:val="18"/>
                <w:szCs w:val="18"/>
              </w:rPr>
              <w:t>UNIDADE</w:t>
            </w:r>
          </w:p>
        </w:tc>
        <w:tc>
          <w:tcPr>
            <w:tcW w:w="1701" w:type="dxa"/>
            <w:shd w:val="clear" w:color="auto" w:fill="EEECE1" w:themeFill="background2"/>
            <w:vAlign w:val="center"/>
          </w:tcPr>
          <w:p w14:paraId="14FBBFAF" w14:textId="77777777" w:rsidR="000F1106" w:rsidRPr="005D1942" w:rsidRDefault="000F1106" w:rsidP="000C1554">
            <w:pPr>
              <w:jc w:val="center"/>
              <w:rPr>
                <w:rFonts w:ascii="Times New Roman" w:hAnsi="Times New Roman" w:cs="Times New Roman"/>
                <w:b/>
                <w:bCs/>
                <w:sz w:val="18"/>
                <w:szCs w:val="18"/>
              </w:rPr>
            </w:pPr>
            <w:r w:rsidRPr="005D1942">
              <w:rPr>
                <w:rFonts w:ascii="Times New Roman" w:hAnsi="Times New Roman" w:cs="Times New Roman"/>
                <w:b/>
                <w:bCs/>
                <w:sz w:val="18"/>
                <w:szCs w:val="18"/>
              </w:rPr>
              <w:t>QUANTIDADE</w:t>
            </w:r>
          </w:p>
        </w:tc>
      </w:tr>
      <w:tr w:rsidR="00115F14" w14:paraId="69BAEDB8" w14:textId="77777777" w:rsidTr="005D1942">
        <w:tc>
          <w:tcPr>
            <w:tcW w:w="1019" w:type="dxa"/>
            <w:vAlign w:val="center"/>
          </w:tcPr>
          <w:p w14:paraId="19542EA2" w14:textId="77777777" w:rsidR="00115F14" w:rsidRPr="005D1942" w:rsidRDefault="00115F14" w:rsidP="005D1942">
            <w:pPr>
              <w:jc w:val="center"/>
              <w:rPr>
                <w:rFonts w:ascii="Times New Roman" w:hAnsi="Times New Roman" w:cs="Times New Roman"/>
                <w:sz w:val="18"/>
                <w:szCs w:val="18"/>
              </w:rPr>
            </w:pPr>
            <w:r w:rsidRPr="005D1942">
              <w:rPr>
                <w:rFonts w:ascii="Times New Roman" w:hAnsi="Times New Roman" w:cs="Times New Roman"/>
                <w:sz w:val="18"/>
                <w:szCs w:val="18"/>
              </w:rPr>
              <w:t>01</w:t>
            </w:r>
          </w:p>
        </w:tc>
        <w:tc>
          <w:tcPr>
            <w:tcW w:w="3601" w:type="dxa"/>
          </w:tcPr>
          <w:p w14:paraId="4D8DC827" w14:textId="302A763C" w:rsidR="00115F14" w:rsidRPr="005D1942" w:rsidRDefault="00115F14" w:rsidP="000F1106">
            <w:pPr>
              <w:tabs>
                <w:tab w:val="left" w:pos="986"/>
              </w:tabs>
              <w:ind w:hanging="130"/>
              <w:rPr>
                <w:rFonts w:ascii="Times New Roman" w:hAnsi="Times New Roman" w:cs="Times New Roman"/>
                <w:sz w:val="18"/>
                <w:szCs w:val="18"/>
              </w:rPr>
            </w:pPr>
            <w:r w:rsidRPr="005D1942">
              <w:rPr>
                <w:rFonts w:ascii="Times New Roman" w:hAnsi="Times New Roman" w:cs="Times New Roman"/>
                <w:sz w:val="18"/>
                <w:szCs w:val="18"/>
              </w:rPr>
              <w:tab/>
              <w:t>ABAFADOR DE RUÍDOS INFANTIL.</w:t>
            </w:r>
          </w:p>
        </w:tc>
        <w:tc>
          <w:tcPr>
            <w:tcW w:w="1348" w:type="dxa"/>
            <w:vAlign w:val="center"/>
          </w:tcPr>
          <w:p w14:paraId="53446F10" w14:textId="77777777" w:rsidR="00115F14" w:rsidRPr="005D1942" w:rsidRDefault="00115F14" w:rsidP="005D1942">
            <w:pPr>
              <w:jc w:val="center"/>
              <w:rPr>
                <w:rFonts w:ascii="Times New Roman" w:hAnsi="Times New Roman" w:cs="Times New Roman"/>
                <w:sz w:val="18"/>
                <w:szCs w:val="18"/>
              </w:rPr>
            </w:pPr>
            <w:r w:rsidRPr="005D1942">
              <w:rPr>
                <w:rFonts w:ascii="Times New Roman" w:hAnsi="Times New Roman" w:cs="Times New Roman"/>
                <w:sz w:val="18"/>
                <w:szCs w:val="18"/>
              </w:rPr>
              <w:t>UND</w:t>
            </w:r>
          </w:p>
        </w:tc>
        <w:tc>
          <w:tcPr>
            <w:tcW w:w="1701" w:type="dxa"/>
            <w:vAlign w:val="center"/>
          </w:tcPr>
          <w:p w14:paraId="03658C10" w14:textId="736BC698" w:rsidR="00115F14" w:rsidRPr="005D1942" w:rsidRDefault="00115F14"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115F14" w14:paraId="7D86FCF5" w14:textId="77777777" w:rsidTr="005D1942">
        <w:tc>
          <w:tcPr>
            <w:tcW w:w="1019" w:type="dxa"/>
            <w:vAlign w:val="center"/>
          </w:tcPr>
          <w:p w14:paraId="433E969E" w14:textId="77777777" w:rsidR="00115F14" w:rsidRPr="005D1942" w:rsidRDefault="00115F14" w:rsidP="005D1942">
            <w:pPr>
              <w:jc w:val="center"/>
              <w:rPr>
                <w:rFonts w:ascii="Times New Roman" w:hAnsi="Times New Roman" w:cs="Times New Roman"/>
                <w:sz w:val="18"/>
                <w:szCs w:val="18"/>
              </w:rPr>
            </w:pPr>
            <w:r w:rsidRPr="005D1942">
              <w:rPr>
                <w:rFonts w:ascii="Times New Roman" w:hAnsi="Times New Roman" w:cs="Times New Roman"/>
                <w:sz w:val="18"/>
                <w:szCs w:val="18"/>
              </w:rPr>
              <w:t>02</w:t>
            </w:r>
          </w:p>
        </w:tc>
        <w:tc>
          <w:tcPr>
            <w:tcW w:w="3601" w:type="dxa"/>
          </w:tcPr>
          <w:p w14:paraId="5324FF04" w14:textId="3D415095" w:rsidR="00115F14" w:rsidRPr="005D1942" w:rsidRDefault="00115F14" w:rsidP="000C1554">
            <w:pPr>
              <w:rPr>
                <w:rFonts w:ascii="Times New Roman" w:hAnsi="Times New Roman" w:cs="Times New Roman"/>
                <w:sz w:val="18"/>
                <w:szCs w:val="18"/>
              </w:rPr>
            </w:pPr>
            <w:r w:rsidRPr="005D1942">
              <w:rPr>
                <w:rFonts w:ascii="Times New Roman" w:hAnsi="Times New Roman" w:cs="Times New Roman"/>
                <w:sz w:val="18"/>
                <w:szCs w:val="18"/>
              </w:rPr>
              <w:t>COLAR MORDEDOR SENSORIAL.</w:t>
            </w:r>
          </w:p>
        </w:tc>
        <w:tc>
          <w:tcPr>
            <w:tcW w:w="1348" w:type="dxa"/>
            <w:vAlign w:val="center"/>
          </w:tcPr>
          <w:p w14:paraId="4D583191" w14:textId="77777777" w:rsidR="00115F14" w:rsidRPr="005D1942" w:rsidRDefault="00115F14" w:rsidP="005D1942">
            <w:pPr>
              <w:jc w:val="center"/>
              <w:rPr>
                <w:rFonts w:ascii="Times New Roman" w:hAnsi="Times New Roman" w:cs="Times New Roman"/>
                <w:sz w:val="18"/>
                <w:szCs w:val="18"/>
              </w:rPr>
            </w:pPr>
            <w:r w:rsidRPr="005D1942">
              <w:rPr>
                <w:rFonts w:ascii="Times New Roman" w:hAnsi="Times New Roman" w:cs="Times New Roman"/>
                <w:sz w:val="18"/>
                <w:szCs w:val="18"/>
              </w:rPr>
              <w:t>UND</w:t>
            </w:r>
          </w:p>
        </w:tc>
        <w:tc>
          <w:tcPr>
            <w:tcW w:w="1701" w:type="dxa"/>
            <w:vAlign w:val="center"/>
          </w:tcPr>
          <w:p w14:paraId="4B725DD8" w14:textId="08AEA098" w:rsidR="00115F14" w:rsidRPr="005D1942" w:rsidRDefault="00115F14"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115F14" w14:paraId="43D50691" w14:textId="77777777" w:rsidTr="005D1942">
        <w:tc>
          <w:tcPr>
            <w:tcW w:w="1019" w:type="dxa"/>
            <w:vAlign w:val="center"/>
          </w:tcPr>
          <w:p w14:paraId="3EA34CDF" w14:textId="77777777" w:rsidR="00115F14" w:rsidRPr="005D1942" w:rsidRDefault="00115F14" w:rsidP="005D1942">
            <w:pPr>
              <w:jc w:val="center"/>
              <w:rPr>
                <w:rFonts w:ascii="Times New Roman" w:hAnsi="Times New Roman" w:cs="Times New Roman"/>
                <w:sz w:val="18"/>
                <w:szCs w:val="18"/>
              </w:rPr>
            </w:pPr>
            <w:r w:rsidRPr="005D1942">
              <w:rPr>
                <w:rFonts w:ascii="Times New Roman" w:hAnsi="Times New Roman" w:cs="Times New Roman"/>
                <w:sz w:val="18"/>
                <w:szCs w:val="18"/>
              </w:rPr>
              <w:t>03</w:t>
            </w:r>
          </w:p>
        </w:tc>
        <w:tc>
          <w:tcPr>
            <w:tcW w:w="3601" w:type="dxa"/>
          </w:tcPr>
          <w:p w14:paraId="19C8E93F" w14:textId="0B34D378" w:rsidR="00115F14" w:rsidRPr="005D1942" w:rsidRDefault="00115F14" w:rsidP="000C1554">
            <w:pPr>
              <w:rPr>
                <w:rFonts w:ascii="Times New Roman" w:hAnsi="Times New Roman" w:cs="Times New Roman"/>
                <w:sz w:val="18"/>
                <w:szCs w:val="18"/>
              </w:rPr>
            </w:pPr>
            <w:r w:rsidRPr="005D1942">
              <w:rPr>
                <w:rFonts w:ascii="Times New Roman" w:hAnsi="Times New Roman" w:cs="Times New Roman"/>
                <w:sz w:val="18"/>
                <w:szCs w:val="18"/>
              </w:rPr>
              <w:t>BLOCO ADESIVO.</w:t>
            </w:r>
          </w:p>
        </w:tc>
        <w:tc>
          <w:tcPr>
            <w:tcW w:w="1348" w:type="dxa"/>
            <w:vAlign w:val="center"/>
          </w:tcPr>
          <w:p w14:paraId="4BA8CE62" w14:textId="632E5992" w:rsidR="00115F14" w:rsidRPr="005D1942" w:rsidRDefault="005D1942" w:rsidP="005D1942">
            <w:pPr>
              <w:jc w:val="center"/>
              <w:rPr>
                <w:rFonts w:ascii="Times New Roman" w:hAnsi="Times New Roman" w:cs="Times New Roman"/>
                <w:sz w:val="18"/>
                <w:szCs w:val="18"/>
              </w:rPr>
            </w:pPr>
            <w:r w:rsidRPr="005D1942">
              <w:rPr>
                <w:rFonts w:ascii="Times New Roman" w:eastAsia="Times New Roman" w:hAnsi="Times New Roman" w:cs="Times New Roman"/>
                <w:color w:val="000000"/>
                <w:sz w:val="18"/>
                <w:szCs w:val="18"/>
              </w:rPr>
              <w:t>UND C/ 5 BLOCOS</w:t>
            </w:r>
          </w:p>
        </w:tc>
        <w:tc>
          <w:tcPr>
            <w:tcW w:w="1701" w:type="dxa"/>
            <w:vAlign w:val="center"/>
          </w:tcPr>
          <w:p w14:paraId="26025DCB" w14:textId="2E53A5EF" w:rsidR="00115F14" w:rsidRPr="005D1942" w:rsidRDefault="00115F14"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5D1942" w14:paraId="5D86A6E2" w14:textId="77777777" w:rsidTr="005D1942">
        <w:tc>
          <w:tcPr>
            <w:tcW w:w="1019" w:type="dxa"/>
            <w:vAlign w:val="center"/>
          </w:tcPr>
          <w:p w14:paraId="5E69D000"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04</w:t>
            </w:r>
          </w:p>
        </w:tc>
        <w:tc>
          <w:tcPr>
            <w:tcW w:w="3601" w:type="dxa"/>
          </w:tcPr>
          <w:p w14:paraId="1C5D7C59" w14:textId="13DC4F0D"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ADAPTADOR DE LÁPIS COM ENCAIXE DE DEDO.</w:t>
            </w:r>
          </w:p>
        </w:tc>
        <w:tc>
          <w:tcPr>
            <w:tcW w:w="1348" w:type="dxa"/>
            <w:vAlign w:val="center"/>
          </w:tcPr>
          <w:p w14:paraId="49782ED5" w14:textId="02FEABD9" w:rsidR="005D1942" w:rsidRPr="005D1942" w:rsidRDefault="005D1942" w:rsidP="005D1942">
            <w:pPr>
              <w:jc w:val="center"/>
              <w:rPr>
                <w:rFonts w:ascii="Times New Roman" w:hAnsi="Times New Roman" w:cs="Times New Roman"/>
                <w:sz w:val="18"/>
                <w:szCs w:val="18"/>
              </w:rPr>
            </w:pPr>
            <w:r w:rsidRPr="005D1942">
              <w:rPr>
                <w:rFonts w:ascii="Times New Roman" w:eastAsia="Times New Roman" w:hAnsi="Times New Roman" w:cs="Times New Roman"/>
                <w:color w:val="000000"/>
                <w:sz w:val="18"/>
                <w:szCs w:val="18"/>
              </w:rPr>
              <w:t>PCT C/3 UND</w:t>
            </w:r>
          </w:p>
        </w:tc>
        <w:tc>
          <w:tcPr>
            <w:tcW w:w="1701" w:type="dxa"/>
            <w:vAlign w:val="center"/>
          </w:tcPr>
          <w:p w14:paraId="22A98CAE" w14:textId="5A119CF0"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5D1942" w14:paraId="6C7874B3" w14:textId="77777777" w:rsidTr="005D1942">
        <w:tc>
          <w:tcPr>
            <w:tcW w:w="1019" w:type="dxa"/>
            <w:vAlign w:val="center"/>
          </w:tcPr>
          <w:p w14:paraId="11BD045F"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05</w:t>
            </w:r>
          </w:p>
        </w:tc>
        <w:tc>
          <w:tcPr>
            <w:tcW w:w="3601" w:type="dxa"/>
          </w:tcPr>
          <w:p w14:paraId="1B5D62F1" w14:textId="786266D2"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ADAPTADOR DE LÁPIS EM EVA CILÍNDRICO COM GOMOS.</w:t>
            </w:r>
          </w:p>
        </w:tc>
        <w:tc>
          <w:tcPr>
            <w:tcW w:w="1348" w:type="dxa"/>
            <w:vAlign w:val="center"/>
          </w:tcPr>
          <w:p w14:paraId="68A97464" w14:textId="2FC1C8B0" w:rsidR="005D1942" w:rsidRPr="005D1942" w:rsidRDefault="005D1942" w:rsidP="005D1942">
            <w:pPr>
              <w:jc w:val="center"/>
              <w:rPr>
                <w:rFonts w:ascii="Times New Roman" w:hAnsi="Times New Roman" w:cs="Times New Roman"/>
                <w:sz w:val="18"/>
                <w:szCs w:val="18"/>
              </w:rPr>
            </w:pPr>
            <w:r w:rsidRPr="005D1942">
              <w:rPr>
                <w:rFonts w:ascii="Times New Roman" w:eastAsia="Times New Roman" w:hAnsi="Times New Roman" w:cs="Times New Roman"/>
                <w:color w:val="auto"/>
                <w:sz w:val="18"/>
                <w:szCs w:val="18"/>
              </w:rPr>
              <w:t>PCT C/2 UND</w:t>
            </w:r>
          </w:p>
        </w:tc>
        <w:tc>
          <w:tcPr>
            <w:tcW w:w="1701" w:type="dxa"/>
            <w:vAlign w:val="center"/>
          </w:tcPr>
          <w:p w14:paraId="47E30D0D" w14:textId="70BE783A"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2</w:t>
            </w:r>
          </w:p>
        </w:tc>
      </w:tr>
      <w:tr w:rsidR="005D1942" w14:paraId="0450DD93" w14:textId="77777777" w:rsidTr="005D1942">
        <w:tc>
          <w:tcPr>
            <w:tcW w:w="1019" w:type="dxa"/>
            <w:vAlign w:val="center"/>
          </w:tcPr>
          <w:p w14:paraId="6421F415"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06</w:t>
            </w:r>
          </w:p>
        </w:tc>
        <w:tc>
          <w:tcPr>
            <w:tcW w:w="3601" w:type="dxa"/>
          </w:tcPr>
          <w:p w14:paraId="059DA99E" w14:textId="29B65F9E"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AVENTAL INFANTIL.</w:t>
            </w:r>
          </w:p>
        </w:tc>
        <w:tc>
          <w:tcPr>
            <w:tcW w:w="1348" w:type="dxa"/>
            <w:vAlign w:val="center"/>
          </w:tcPr>
          <w:p w14:paraId="0C80B9AA"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UND</w:t>
            </w:r>
          </w:p>
        </w:tc>
        <w:tc>
          <w:tcPr>
            <w:tcW w:w="1701" w:type="dxa"/>
            <w:vAlign w:val="center"/>
          </w:tcPr>
          <w:p w14:paraId="415F6921" w14:textId="56174F7E"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5D1942" w14:paraId="22956E51" w14:textId="77777777" w:rsidTr="005D1942">
        <w:tc>
          <w:tcPr>
            <w:tcW w:w="1019" w:type="dxa"/>
            <w:vAlign w:val="center"/>
          </w:tcPr>
          <w:p w14:paraId="2D5107ED"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07</w:t>
            </w:r>
          </w:p>
        </w:tc>
        <w:tc>
          <w:tcPr>
            <w:tcW w:w="3601" w:type="dxa"/>
          </w:tcPr>
          <w:p w14:paraId="18A9D96E" w14:textId="293E6972"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BORRACHA ERGONÔMICA HEXAGONAL.</w:t>
            </w:r>
          </w:p>
        </w:tc>
        <w:tc>
          <w:tcPr>
            <w:tcW w:w="1348" w:type="dxa"/>
            <w:vAlign w:val="center"/>
          </w:tcPr>
          <w:p w14:paraId="47070BA1"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UND</w:t>
            </w:r>
          </w:p>
        </w:tc>
        <w:tc>
          <w:tcPr>
            <w:tcW w:w="1701" w:type="dxa"/>
            <w:vAlign w:val="center"/>
          </w:tcPr>
          <w:p w14:paraId="745601F1" w14:textId="57516984"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2</w:t>
            </w:r>
          </w:p>
        </w:tc>
      </w:tr>
      <w:tr w:rsidR="005D1942" w14:paraId="2C63CA95" w14:textId="77777777" w:rsidTr="005D1942">
        <w:tc>
          <w:tcPr>
            <w:tcW w:w="1019" w:type="dxa"/>
            <w:vAlign w:val="center"/>
          </w:tcPr>
          <w:p w14:paraId="59B5E554"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08</w:t>
            </w:r>
          </w:p>
        </w:tc>
        <w:tc>
          <w:tcPr>
            <w:tcW w:w="3601" w:type="dxa"/>
          </w:tcPr>
          <w:p w14:paraId="322BA16E" w14:textId="16F35489"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CAIXA DE HIDROCOR BIG COM PONTA.</w:t>
            </w:r>
          </w:p>
        </w:tc>
        <w:tc>
          <w:tcPr>
            <w:tcW w:w="1348" w:type="dxa"/>
            <w:vAlign w:val="center"/>
          </w:tcPr>
          <w:p w14:paraId="4EDCD19A"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UND</w:t>
            </w:r>
          </w:p>
        </w:tc>
        <w:tc>
          <w:tcPr>
            <w:tcW w:w="1701" w:type="dxa"/>
            <w:vAlign w:val="center"/>
          </w:tcPr>
          <w:p w14:paraId="0861D638" w14:textId="6949D780"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5D1942" w14:paraId="019FEC75" w14:textId="77777777" w:rsidTr="005D1942">
        <w:tc>
          <w:tcPr>
            <w:tcW w:w="1019" w:type="dxa"/>
            <w:vAlign w:val="center"/>
          </w:tcPr>
          <w:p w14:paraId="0B5F7E5D"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09</w:t>
            </w:r>
          </w:p>
        </w:tc>
        <w:tc>
          <w:tcPr>
            <w:tcW w:w="3601" w:type="dxa"/>
          </w:tcPr>
          <w:p w14:paraId="697F6D28" w14:textId="30FBBEA5"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CAIXA DE GIZ DE CERA RETRÁTRIL.</w:t>
            </w:r>
          </w:p>
        </w:tc>
        <w:tc>
          <w:tcPr>
            <w:tcW w:w="1348" w:type="dxa"/>
            <w:vAlign w:val="center"/>
          </w:tcPr>
          <w:p w14:paraId="588B7A49"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UND</w:t>
            </w:r>
          </w:p>
        </w:tc>
        <w:tc>
          <w:tcPr>
            <w:tcW w:w="1701" w:type="dxa"/>
            <w:vAlign w:val="center"/>
          </w:tcPr>
          <w:p w14:paraId="79DF2BCA" w14:textId="50DD2E94"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5D1942" w14:paraId="4681E036" w14:textId="77777777" w:rsidTr="005D1942">
        <w:tc>
          <w:tcPr>
            <w:tcW w:w="1019" w:type="dxa"/>
            <w:vAlign w:val="center"/>
          </w:tcPr>
          <w:p w14:paraId="6F3EF295"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10</w:t>
            </w:r>
          </w:p>
        </w:tc>
        <w:tc>
          <w:tcPr>
            <w:tcW w:w="3601" w:type="dxa"/>
          </w:tcPr>
          <w:p w14:paraId="5CED332B" w14:textId="038E88F9"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GIZ DE CERA COM ENCAIXE NO DEDO, EMABLAGEM CONTENDO 10 UNIDADES.</w:t>
            </w:r>
          </w:p>
        </w:tc>
        <w:tc>
          <w:tcPr>
            <w:tcW w:w="1348" w:type="dxa"/>
            <w:vAlign w:val="center"/>
          </w:tcPr>
          <w:p w14:paraId="12D0D35D"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UND</w:t>
            </w:r>
          </w:p>
        </w:tc>
        <w:tc>
          <w:tcPr>
            <w:tcW w:w="1701" w:type="dxa"/>
            <w:vAlign w:val="center"/>
          </w:tcPr>
          <w:p w14:paraId="704948FC" w14:textId="5050BEE1"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5D1942" w14:paraId="0263AD7B" w14:textId="77777777" w:rsidTr="005D1942">
        <w:trPr>
          <w:trHeight w:val="169"/>
        </w:trPr>
        <w:tc>
          <w:tcPr>
            <w:tcW w:w="1019" w:type="dxa"/>
            <w:vAlign w:val="center"/>
          </w:tcPr>
          <w:p w14:paraId="7F834A69"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11</w:t>
            </w:r>
          </w:p>
        </w:tc>
        <w:tc>
          <w:tcPr>
            <w:tcW w:w="3601" w:type="dxa"/>
          </w:tcPr>
          <w:p w14:paraId="6ACA9355" w14:textId="0F7AC230"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CONJUNTO DE PINCÉIS.</w:t>
            </w:r>
          </w:p>
        </w:tc>
        <w:tc>
          <w:tcPr>
            <w:tcW w:w="1348" w:type="dxa"/>
            <w:vAlign w:val="center"/>
          </w:tcPr>
          <w:p w14:paraId="78830103" w14:textId="5EDB0D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CONJ</w:t>
            </w:r>
          </w:p>
        </w:tc>
        <w:tc>
          <w:tcPr>
            <w:tcW w:w="1701" w:type="dxa"/>
            <w:vAlign w:val="center"/>
          </w:tcPr>
          <w:p w14:paraId="54CAC7E6" w14:textId="44B792C8"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5D1942" w14:paraId="65987D9C" w14:textId="77777777" w:rsidTr="005D1942">
        <w:tc>
          <w:tcPr>
            <w:tcW w:w="1019" w:type="dxa"/>
            <w:vAlign w:val="center"/>
          </w:tcPr>
          <w:p w14:paraId="450302E1"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12</w:t>
            </w:r>
          </w:p>
        </w:tc>
        <w:tc>
          <w:tcPr>
            <w:tcW w:w="3601" w:type="dxa"/>
          </w:tcPr>
          <w:p w14:paraId="1F923840" w14:textId="73423E5D"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TESOURA ESCOLAR DUPLA.</w:t>
            </w:r>
          </w:p>
        </w:tc>
        <w:tc>
          <w:tcPr>
            <w:tcW w:w="1348" w:type="dxa"/>
            <w:vAlign w:val="center"/>
          </w:tcPr>
          <w:p w14:paraId="4784B6CE"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UND</w:t>
            </w:r>
          </w:p>
        </w:tc>
        <w:tc>
          <w:tcPr>
            <w:tcW w:w="1701" w:type="dxa"/>
            <w:vAlign w:val="center"/>
          </w:tcPr>
          <w:p w14:paraId="4965E895" w14:textId="14A08572"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5D1942" w14:paraId="6177B3CC" w14:textId="77777777" w:rsidTr="005D1942">
        <w:tc>
          <w:tcPr>
            <w:tcW w:w="1019" w:type="dxa"/>
            <w:vAlign w:val="center"/>
          </w:tcPr>
          <w:p w14:paraId="2617AF94"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13</w:t>
            </w:r>
          </w:p>
        </w:tc>
        <w:tc>
          <w:tcPr>
            <w:tcW w:w="3601" w:type="dxa"/>
          </w:tcPr>
          <w:p w14:paraId="75B77570" w14:textId="4F729937"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LÁPIS DE COR BIG APAGÁVEL.</w:t>
            </w:r>
            <w:r w:rsidRPr="005D1942">
              <w:rPr>
                <w:rFonts w:ascii="Times New Roman" w:hAnsi="Times New Roman" w:cs="Times New Roman"/>
                <w:color w:val="000000"/>
                <w:sz w:val="18"/>
                <w:szCs w:val="18"/>
              </w:rPr>
              <w:t xml:space="preserve"> EMBALAGEM CONTENDO 12 UNIDADES EM CORES VARIADAS</w:t>
            </w:r>
          </w:p>
        </w:tc>
        <w:tc>
          <w:tcPr>
            <w:tcW w:w="1348" w:type="dxa"/>
            <w:vAlign w:val="center"/>
          </w:tcPr>
          <w:p w14:paraId="1A213E21"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UND</w:t>
            </w:r>
          </w:p>
        </w:tc>
        <w:tc>
          <w:tcPr>
            <w:tcW w:w="1701" w:type="dxa"/>
            <w:vAlign w:val="center"/>
          </w:tcPr>
          <w:p w14:paraId="085935F5" w14:textId="6D2C1983"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5D1942" w14:paraId="28050C7E" w14:textId="77777777" w:rsidTr="005D1942">
        <w:tc>
          <w:tcPr>
            <w:tcW w:w="1019" w:type="dxa"/>
            <w:vAlign w:val="center"/>
          </w:tcPr>
          <w:p w14:paraId="48397100"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14</w:t>
            </w:r>
          </w:p>
        </w:tc>
        <w:tc>
          <w:tcPr>
            <w:tcW w:w="3601" w:type="dxa"/>
          </w:tcPr>
          <w:p w14:paraId="5EB0E94F" w14:textId="02D740E5"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LÁPIS GRAFITE HB BIG TRIANGULAR.</w:t>
            </w:r>
          </w:p>
        </w:tc>
        <w:tc>
          <w:tcPr>
            <w:tcW w:w="1348" w:type="dxa"/>
            <w:vAlign w:val="center"/>
          </w:tcPr>
          <w:p w14:paraId="43F37382"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UND</w:t>
            </w:r>
          </w:p>
        </w:tc>
        <w:tc>
          <w:tcPr>
            <w:tcW w:w="1701" w:type="dxa"/>
            <w:vAlign w:val="center"/>
          </w:tcPr>
          <w:p w14:paraId="6DA32D12" w14:textId="4FDBB225"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2</w:t>
            </w:r>
          </w:p>
        </w:tc>
      </w:tr>
      <w:tr w:rsidR="005D1942" w14:paraId="326AD056" w14:textId="77777777" w:rsidTr="005D1942">
        <w:tc>
          <w:tcPr>
            <w:tcW w:w="1019" w:type="dxa"/>
            <w:vAlign w:val="center"/>
          </w:tcPr>
          <w:p w14:paraId="64BD087A"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15</w:t>
            </w:r>
          </w:p>
        </w:tc>
        <w:tc>
          <w:tcPr>
            <w:tcW w:w="3601" w:type="dxa"/>
          </w:tcPr>
          <w:p w14:paraId="42FB0DD5" w14:textId="55861CF0"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CAIXA DE TINTA GUACHE EM BASTÃO.</w:t>
            </w:r>
          </w:p>
        </w:tc>
        <w:tc>
          <w:tcPr>
            <w:tcW w:w="1348" w:type="dxa"/>
            <w:vAlign w:val="center"/>
          </w:tcPr>
          <w:p w14:paraId="344E723B" w14:textId="7BCF712C" w:rsidR="005D1942" w:rsidRPr="005D1942" w:rsidRDefault="00805826" w:rsidP="005D1942">
            <w:pPr>
              <w:jc w:val="center"/>
              <w:rPr>
                <w:rFonts w:ascii="Times New Roman" w:hAnsi="Times New Roman" w:cs="Times New Roman"/>
                <w:sz w:val="18"/>
                <w:szCs w:val="18"/>
              </w:rPr>
            </w:pPr>
            <w:r>
              <w:rPr>
                <w:rFonts w:ascii="Times New Roman" w:hAnsi="Times New Roman" w:cs="Times New Roman"/>
                <w:sz w:val="18"/>
                <w:szCs w:val="18"/>
              </w:rPr>
              <w:t>UND</w:t>
            </w:r>
          </w:p>
        </w:tc>
        <w:tc>
          <w:tcPr>
            <w:tcW w:w="1701" w:type="dxa"/>
            <w:vAlign w:val="center"/>
          </w:tcPr>
          <w:p w14:paraId="408110B5" w14:textId="3A4E2383"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5D1942" w14:paraId="0787BC4F" w14:textId="77777777" w:rsidTr="005D1942">
        <w:tc>
          <w:tcPr>
            <w:tcW w:w="1019" w:type="dxa"/>
            <w:vAlign w:val="center"/>
          </w:tcPr>
          <w:p w14:paraId="46C75240"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16</w:t>
            </w:r>
          </w:p>
        </w:tc>
        <w:tc>
          <w:tcPr>
            <w:tcW w:w="3601" w:type="dxa"/>
          </w:tcPr>
          <w:p w14:paraId="67AB4760" w14:textId="2F662A46"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CADERNO DE CALIGRAFIA.</w:t>
            </w:r>
          </w:p>
        </w:tc>
        <w:tc>
          <w:tcPr>
            <w:tcW w:w="1348" w:type="dxa"/>
            <w:vAlign w:val="center"/>
          </w:tcPr>
          <w:p w14:paraId="30DE1DD2"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UND</w:t>
            </w:r>
          </w:p>
        </w:tc>
        <w:tc>
          <w:tcPr>
            <w:tcW w:w="1701" w:type="dxa"/>
            <w:vAlign w:val="center"/>
          </w:tcPr>
          <w:p w14:paraId="542AC300" w14:textId="62B52BE9"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5D1942" w14:paraId="66A84062" w14:textId="77777777" w:rsidTr="005D1942">
        <w:tc>
          <w:tcPr>
            <w:tcW w:w="1019" w:type="dxa"/>
            <w:vAlign w:val="center"/>
          </w:tcPr>
          <w:p w14:paraId="7D4FC5FD"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17</w:t>
            </w:r>
          </w:p>
        </w:tc>
        <w:tc>
          <w:tcPr>
            <w:tcW w:w="3601" w:type="dxa"/>
          </w:tcPr>
          <w:p w14:paraId="786B69F3" w14:textId="3DAFF8E1"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CADERNO ESPIRAL HORIZONTAL.</w:t>
            </w:r>
          </w:p>
        </w:tc>
        <w:tc>
          <w:tcPr>
            <w:tcW w:w="1348" w:type="dxa"/>
            <w:vAlign w:val="center"/>
          </w:tcPr>
          <w:p w14:paraId="4BCC96F9"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UND</w:t>
            </w:r>
          </w:p>
        </w:tc>
        <w:tc>
          <w:tcPr>
            <w:tcW w:w="1701" w:type="dxa"/>
            <w:vAlign w:val="center"/>
          </w:tcPr>
          <w:p w14:paraId="02C8A680" w14:textId="5B6262E2"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r w:rsidR="005D1942" w14:paraId="64376235" w14:textId="77777777" w:rsidTr="005D1942">
        <w:tc>
          <w:tcPr>
            <w:tcW w:w="1019" w:type="dxa"/>
            <w:vAlign w:val="center"/>
          </w:tcPr>
          <w:p w14:paraId="5FBADF2C"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18</w:t>
            </w:r>
          </w:p>
        </w:tc>
        <w:tc>
          <w:tcPr>
            <w:tcW w:w="3601" w:type="dxa"/>
          </w:tcPr>
          <w:p w14:paraId="1F107739" w14:textId="2A6AA0EA" w:rsidR="005D1942" w:rsidRPr="005D1942" w:rsidRDefault="005D1942" w:rsidP="005D1942">
            <w:pPr>
              <w:rPr>
                <w:rFonts w:ascii="Times New Roman" w:hAnsi="Times New Roman" w:cs="Times New Roman"/>
                <w:sz w:val="18"/>
                <w:szCs w:val="18"/>
              </w:rPr>
            </w:pPr>
            <w:r w:rsidRPr="005D1942">
              <w:rPr>
                <w:rFonts w:ascii="Times New Roman" w:hAnsi="Times New Roman" w:cs="Times New Roman"/>
                <w:sz w:val="18"/>
                <w:szCs w:val="18"/>
              </w:rPr>
              <w:t>MOCHILA TIPO SACO.</w:t>
            </w:r>
          </w:p>
        </w:tc>
        <w:tc>
          <w:tcPr>
            <w:tcW w:w="1348" w:type="dxa"/>
            <w:vAlign w:val="center"/>
          </w:tcPr>
          <w:p w14:paraId="55BA902F" w14:textId="77777777"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UND</w:t>
            </w:r>
          </w:p>
        </w:tc>
        <w:tc>
          <w:tcPr>
            <w:tcW w:w="1701" w:type="dxa"/>
            <w:vAlign w:val="center"/>
          </w:tcPr>
          <w:p w14:paraId="713A4A0A" w14:textId="68785EC0" w:rsidR="005D1942" w:rsidRPr="005D1942" w:rsidRDefault="005D1942" w:rsidP="005D1942">
            <w:pPr>
              <w:jc w:val="center"/>
              <w:rPr>
                <w:rFonts w:ascii="Times New Roman" w:hAnsi="Times New Roman" w:cs="Times New Roman"/>
                <w:sz w:val="18"/>
                <w:szCs w:val="18"/>
              </w:rPr>
            </w:pPr>
            <w:r w:rsidRPr="005D1942">
              <w:rPr>
                <w:rFonts w:ascii="Times New Roman" w:hAnsi="Times New Roman" w:cs="Times New Roman"/>
                <w:sz w:val="18"/>
                <w:szCs w:val="18"/>
              </w:rPr>
              <w:t>1</w:t>
            </w:r>
          </w:p>
        </w:tc>
      </w:tr>
    </w:tbl>
    <w:p w14:paraId="50FA5A84" w14:textId="430C2097" w:rsidR="00793F58" w:rsidRPr="0020168A" w:rsidRDefault="00793F58" w:rsidP="00A23D33">
      <w:pPr>
        <w:spacing w:before="120" w:afterLines="120" w:after="288" w:line="312" w:lineRule="auto"/>
        <w:jc w:val="center"/>
        <w:rPr>
          <w:rFonts w:ascii="Arial" w:hAnsi="Arial" w:cs="Arial"/>
          <w:sz w:val="20"/>
          <w:szCs w:val="20"/>
        </w:rPr>
      </w:pPr>
    </w:p>
    <w:p w14:paraId="77FFFCB9" w14:textId="77777777" w:rsidR="005D1942" w:rsidRPr="0020168A" w:rsidRDefault="005D1942">
      <w:pPr>
        <w:spacing w:before="120" w:afterLines="120" w:after="288" w:line="312" w:lineRule="auto"/>
        <w:jc w:val="center"/>
        <w:rPr>
          <w:rFonts w:ascii="Arial" w:hAnsi="Arial" w:cs="Arial"/>
          <w:sz w:val="20"/>
          <w:szCs w:val="20"/>
        </w:rPr>
      </w:pPr>
    </w:p>
    <w:sectPr w:rsidR="005D1942" w:rsidRPr="0020168A" w:rsidSect="00FD4986">
      <w:headerReference w:type="default" r:id="rId32"/>
      <w:footerReference w:type="default" r:id="rId33"/>
      <w:pgSz w:w="11906" w:h="16838"/>
      <w:pgMar w:top="1556" w:right="1145" w:bottom="1135" w:left="851" w:header="0" w:footer="9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34E42" w14:textId="77777777" w:rsidR="00571A44" w:rsidRDefault="00571A44">
      <w:pPr>
        <w:spacing w:after="0" w:line="240" w:lineRule="auto"/>
      </w:pPr>
      <w:r>
        <w:separator/>
      </w:r>
    </w:p>
  </w:endnote>
  <w:endnote w:type="continuationSeparator" w:id="0">
    <w:p w14:paraId="3BC35331" w14:textId="77777777" w:rsidR="00571A44" w:rsidRDefault="00571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A33E" w14:textId="77777777" w:rsidR="00FD4986" w:rsidRDefault="00FD4986" w:rsidP="00E05533">
    <w:pPr>
      <w:pStyle w:val="Rodap"/>
      <w:rPr>
        <w:rFonts w:ascii="Rawline" w:hAnsi="Rawline" w:cs="Arial"/>
        <w:sz w:val="12"/>
      </w:rPr>
    </w:pPr>
  </w:p>
  <w:p w14:paraId="1814B20D" w14:textId="3BDD9C8D"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DA68A" w14:textId="77777777" w:rsidR="00571A44" w:rsidRDefault="00571A44">
      <w:pPr>
        <w:spacing w:after="0" w:line="240" w:lineRule="auto"/>
      </w:pPr>
      <w:r>
        <w:separator/>
      </w:r>
    </w:p>
  </w:footnote>
  <w:footnote w:type="continuationSeparator" w:id="0">
    <w:p w14:paraId="140D6A82" w14:textId="77777777" w:rsidR="00571A44" w:rsidRDefault="00571A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66842205" w:rsidR="0066589C" w:rsidRDefault="00D86C46" w:rsidP="0066589C">
    <w:pPr>
      <w:pStyle w:val="Cabealho"/>
      <w:tabs>
        <w:tab w:val="clear" w:pos="4252"/>
        <w:tab w:val="clear" w:pos="8504"/>
        <w:tab w:val="left" w:pos="5925"/>
      </w:tabs>
    </w:pPr>
    <w:r>
      <w:rPr>
        <w:noProof/>
      </w:rPr>
      <w:drawing>
        <wp:anchor distT="0" distB="0" distL="114300" distR="114300" simplePos="0" relativeHeight="251659264" behindDoc="0" locked="0" layoutInCell="1" allowOverlap="1" wp14:anchorId="45CD8D92" wp14:editId="652000D4">
          <wp:simplePos x="0" y="0"/>
          <wp:positionH relativeFrom="page">
            <wp:posOffset>-72367</wp:posOffset>
          </wp:positionH>
          <wp:positionV relativeFrom="paragraph">
            <wp:posOffset>-185264</wp:posOffset>
          </wp:positionV>
          <wp:extent cx="7770184" cy="10990066"/>
          <wp:effectExtent l="0" t="0" r="2540" b="0"/>
          <wp:wrapNone/>
          <wp:docPr id="1526557922"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557922" name="Imagem 1526557922"/>
                  <pic:cNvPicPr/>
                </pic:nvPicPr>
                <pic:blipFill>
                  <a:blip r:embed="rId1">
                    <a:extLst>
                      <a:ext uri="{28A0092B-C50C-407E-A947-70E740481C1C}">
                        <a14:useLocalDpi xmlns:a14="http://schemas.microsoft.com/office/drawing/2010/main" val="0"/>
                      </a:ext>
                    </a:extLst>
                  </a:blip>
                  <a:stretch>
                    <a:fillRect/>
                  </a:stretch>
                </pic:blipFill>
                <pic:spPr>
                  <a:xfrm>
                    <a:off x="0" y="0"/>
                    <a:ext cx="7770184" cy="10990066"/>
                  </a:xfrm>
                  <a:prstGeom prst="rect">
                    <a:avLst/>
                  </a:prstGeom>
                </pic:spPr>
              </pic:pic>
            </a:graphicData>
          </a:graphic>
          <wp14:sizeRelH relativeFrom="page">
            <wp14:pctWidth>0</wp14:pctWidth>
          </wp14:sizeRelH>
          <wp14:sizeRelV relativeFrom="page">
            <wp14:pctHeight>0</wp14:pctHeight>
          </wp14:sizeRelV>
        </wp:anchor>
      </w:drawing>
    </w:r>
    <w:r w:rsidR="0066589C">
      <w:tab/>
    </w:r>
  </w:p>
  <w:p w14:paraId="5898D4E1" w14:textId="17EC7D00" w:rsidR="0066589C" w:rsidRDefault="0066589C" w:rsidP="0066589C">
    <w:pPr>
      <w:pStyle w:val="Cabealho"/>
      <w:tabs>
        <w:tab w:val="clear" w:pos="4252"/>
        <w:tab w:val="clear" w:pos="8504"/>
        <w:tab w:val="left" w:pos="5925"/>
      </w:tabs>
    </w:pPr>
  </w:p>
  <w:p w14:paraId="744A099E" w14:textId="00FDC126"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9C2CB1CA"/>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1709"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000339"/>
    <w:multiLevelType w:val="multilevel"/>
    <w:tmpl w:val="84F88D82"/>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7662" w:hanging="432"/>
      </w:pPr>
      <w:rPr>
        <w:rFonts w:ascii="Arial" w:eastAsia="Arial" w:hAnsi="Arial" w:cs="Arial"/>
        <w:b/>
        <w:bCs/>
        <w:i w:val="0"/>
        <w:iCs w:val="0"/>
        <w:color w:val="000000"/>
        <w:sz w:val="20"/>
        <w:szCs w:val="20"/>
      </w:rPr>
    </w:lvl>
    <w:lvl w:ilvl="2">
      <w:start w:val="1"/>
      <w:numFmt w:val="decimal"/>
      <w:lvlText w:val="%1.%2.%3."/>
      <w:lvlJc w:val="left"/>
      <w:pPr>
        <w:ind w:left="2348" w:hanging="504"/>
      </w:pPr>
      <w:rPr>
        <w:rFonts w:ascii="Arial" w:eastAsia="Arial" w:hAnsi="Arial" w:cs="Arial"/>
        <w:b/>
        <w:bCs/>
        <w:i w:val="0"/>
        <w:iCs w:val="0"/>
        <w:strike w:val="0"/>
        <w:color w:val="000000"/>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3C32C02"/>
    <w:multiLevelType w:val="multilevel"/>
    <w:tmpl w:val="F3EA1082"/>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1567" w:hanging="432"/>
      </w:pPr>
      <w:rPr>
        <w:rFonts w:ascii="Arial" w:eastAsia="Arial" w:hAnsi="Arial" w:cs="Arial"/>
        <w:b/>
        <w:bCs/>
        <w:i w:val="0"/>
        <w:iCs w:val="0"/>
        <w:color w:val="000000"/>
        <w:sz w:val="20"/>
        <w:szCs w:val="20"/>
      </w:rPr>
    </w:lvl>
    <w:lvl w:ilvl="2">
      <w:start w:val="1"/>
      <w:numFmt w:val="decimal"/>
      <w:lvlText w:val="%1.%2.%3."/>
      <w:lvlJc w:val="left"/>
      <w:pPr>
        <w:ind w:left="2348" w:hanging="504"/>
      </w:pPr>
      <w:rPr>
        <w:rFonts w:ascii="Arial" w:eastAsia="Arial" w:hAnsi="Arial" w:cs="Arial"/>
        <w:b/>
        <w:bCs/>
        <w:i w:val="0"/>
        <w:iCs w:val="0"/>
        <w:strike w:val="0"/>
        <w:color w:val="000000"/>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5C4100FA"/>
    <w:multiLevelType w:val="hybridMultilevel"/>
    <w:tmpl w:val="553898C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6" w15:restartNumberingAfterBreak="0">
    <w:nsid w:val="699B2416"/>
    <w:multiLevelType w:val="multilevel"/>
    <w:tmpl w:val="830E3D28"/>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2843" w:hanging="432"/>
      </w:pPr>
      <w:rPr>
        <w:rFonts w:ascii="Arial" w:eastAsia="Arial" w:hAnsi="Arial" w:cs="Arial"/>
        <w:b/>
        <w:bCs/>
        <w:i w:val="0"/>
        <w:iCs w:val="0"/>
        <w:color w:val="000000"/>
        <w:sz w:val="20"/>
        <w:szCs w:val="20"/>
      </w:rPr>
    </w:lvl>
    <w:lvl w:ilvl="2">
      <w:start w:val="1"/>
      <w:numFmt w:val="decimal"/>
      <w:lvlText w:val="%1.%2.%3."/>
      <w:lvlJc w:val="left"/>
      <w:pPr>
        <w:ind w:left="2348" w:hanging="504"/>
      </w:pPr>
      <w:rPr>
        <w:rFonts w:ascii="Arial" w:eastAsia="Arial" w:hAnsi="Arial" w:cs="Arial"/>
        <w:b/>
        <w:bCs/>
        <w:i w:val="0"/>
        <w:iCs w:val="0"/>
        <w:strike w:val="0"/>
        <w:color w:val="000000"/>
        <w:sz w:val="18"/>
        <w:szCs w:val="18"/>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9"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975929">
    <w:abstractNumId w:val="18"/>
  </w:num>
  <w:num w:numId="2" w16cid:durableId="126508227">
    <w:abstractNumId w:val="15"/>
  </w:num>
  <w:num w:numId="3" w16cid:durableId="1744570682">
    <w:abstractNumId w:val="7"/>
  </w:num>
  <w:num w:numId="4" w16cid:durableId="1468550866">
    <w:abstractNumId w:val="1"/>
  </w:num>
  <w:num w:numId="5" w16cid:durableId="17354682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4984560">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0366193">
    <w:abstractNumId w:val="17"/>
  </w:num>
  <w:num w:numId="8" w16cid:durableId="1572502207">
    <w:abstractNumId w:val="0"/>
  </w:num>
  <w:num w:numId="9" w16cid:durableId="1608779257">
    <w:abstractNumId w:val="14"/>
  </w:num>
  <w:num w:numId="10" w16cid:durableId="112750478">
    <w:abstractNumId w:val="6"/>
  </w:num>
  <w:num w:numId="11" w16cid:durableId="1867329300">
    <w:abstractNumId w:val="12"/>
  </w:num>
  <w:num w:numId="12" w16cid:durableId="483200296">
    <w:abstractNumId w:val="7"/>
  </w:num>
  <w:num w:numId="13" w16cid:durableId="1967151459">
    <w:abstractNumId w:val="3"/>
  </w:num>
  <w:num w:numId="14" w16cid:durableId="378240340">
    <w:abstractNumId w:val="5"/>
  </w:num>
  <w:num w:numId="15" w16cid:durableId="675035850">
    <w:abstractNumId w:val="20"/>
  </w:num>
  <w:num w:numId="16" w16cid:durableId="1611015243">
    <w:abstractNumId w:val="8"/>
  </w:num>
  <w:num w:numId="17" w16cid:durableId="1755736740">
    <w:abstractNumId w:val="2"/>
  </w:num>
  <w:num w:numId="18" w16cid:durableId="1292706642">
    <w:abstractNumId w:val="10"/>
  </w:num>
  <w:num w:numId="19" w16cid:durableId="1925793823">
    <w:abstractNumId w:val="19"/>
  </w:num>
  <w:num w:numId="20" w16cid:durableId="1639919160">
    <w:abstractNumId w:val="4"/>
  </w:num>
  <w:num w:numId="21" w16cid:durableId="1750418378">
    <w:abstractNumId w:val="13"/>
  </w:num>
  <w:num w:numId="22" w16cid:durableId="1360935248">
    <w:abstractNumId w:val="9"/>
  </w:num>
  <w:num w:numId="23" w16cid:durableId="55712059">
    <w:abstractNumId w:val="16"/>
  </w:num>
  <w:num w:numId="24" w16cid:durableId="9481219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353"/>
    <w:rsid w:val="00000BC0"/>
    <w:rsid w:val="00005851"/>
    <w:rsid w:val="0000716E"/>
    <w:rsid w:val="000071FD"/>
    <w:rsid w:val="00011341"/>
    <w:rsid w:val="00016504"/>
    <w:rsid w:val="00021CF3"/>
    <w:rsid w:val="00022EE7"/>
    <w:rsid w:val="00023CA6"/>
    <w:rsid w:val="00032B3A"/>
    <w:rsid w:val="00040FF3"/>
    <w:rsid w:val="00041B04"/>
    <w:rsid w:val="0004262A"/>
    <w:rsid w:val="0005154B"/>
    <w:rsid w:val="00052222"/>
    <w:rsid w:val="0005377C"/>
    <w:rsid w:val="00054FA8"/>
    <w:rsid w:val="00056857"/>
    <w:rsid w:val="00060AB4"/>
    <w:rsid w:val="0006257C"/>
    <w:rsid w:val="00062CDD"/>
    <w:rsid w:val="00063639"/>
    <w:rsid w:val="00067BA8"/>
    <w:rsid w:val="00070CC9"/>
    <w:rsid w:val="00070FF1"/>
    <w:rsid w:val="00071924"/>
    <w:rsid w:val="00071DB7"/>
    <w:rsid w:val="00074548"/>
    <w:rsid w:val="00074900"/>
    <w:rsid w:val="00074E08"/>
    <w:rsid w:val="00080B67"/>
    <w:rsid w:val="000817C3"/>
    <w:rsid w:val="0008532E"/>
    <w:rsid w:val="000854A9"/>
    <w:rsid w:val="00085AF2"/>
    <w:rsid w:val="00093472"/>
    <w:rsid w:val="0009482B"/>
    <w:rsid w:val="000968E7"/>
    <w:rsid w:val="00097496"/>
    <w:rsid w:val="00097D6D"/>
    <w:rsid w:val="000A15FB"/>
    <w:rsid w:val="000A17E4"/>
    <w:rsid w:val="000A2BDC"/>
    <w:rsid w:val="000A418B"/>
    <w:rsid w:val="000A6B23"/>
    <w:rsid w:val="000B0406"/>
    <w:rsid w:val="000B26C4"/>
    <w:rsid w:val="000B65F9"/>
    <w:rsid w:val="000B7EFA"/>
    <w:rsid w:val="000C51E4"/>
    <w:rsid w:val="000C7483"/>
    <w:rsid w:val="000C79DA"/>
    <w:rsid w:val="000D141C"/>
    <w:rsid w:val="000D1851"/>
    <w:rsid w:val="000D24CF"/>
    <w:rsid w:val="000D7E42"/>
    <w:rsid w:val="000E0A8B"/>
    <w:rsid w:val="000E0CB9"/>
    <w:rsid w:val="000E1C09"/>
    <w:rsid w:val="000E273E"/>
    <w:rsid w:val="000E3330"/>
    <w:rsid w:val="000E3AC3"/>
    <w:rsid w:val="000E56A4"/>
    <w:rsid w:val="000F082C"/>
    <w:rsid w:val="000F1106"/>
    <w:rsid w:val="000F620F"/>
    <w:rsid w:val="001011FF"/>
    <w:rsid w:val="001022E7"/>
    <w:rsid w:val="0010478B"/>
    <w:rsid w:val="00105CC4"/>
    <w:rsid w:val="0010659A"/>
    <w:rsid w:val="001073CD"/>
    <w:rsid w:val="00112A8B"/>
    <w:rsid w:val="00115F14"/>
    <w:rsid w:val="001248B0"/>
    <w:rsid w:val="001253C3"/>
    <w:rsid w:val="00127398"/>
    <w:rsid w:val="00132361"/>
    <w:rsid w:val="00135597"/>
    <w:rsid w:val="00135F72"/>
    <w:rsid w:val="00136146"/>
    <w:rsid w:val="0013749E"/>
    <w:rsid w:val="001414C6"/>
    <w:rsid w:val="00150BA9"/>
    <w:rsid w:val="00152D31"/>
    <w:rsid w:val="00155A3F"/>
    <w:rsid w:val="00157F3D"/>
    <w:rsid w:val="00162D91"/>
    <w:rsid w:val="00163369"/>
    <w:rsid w:val="00163BED"/>
    <w:rsid w:val="00163F70"/>
    <w:rsid w:val="00164A6A"/>
    <w:rsid w:val="00170789"/>
    <w:rsid w:val="00171A34"/>
    <w:rsid w:val="00173CEA"/>
    <w:rsid w:val="00173DCA"/>
    <w:rsid w:val="00174991"/>
    <w:rsid w:val="0018004F"/>
    <w:rsid w:val="00181E14"/>
    <w:rsid w:val="00183118"/>
    <w:rsid w:val="0018424D"/>
    <w:rsid w:val="00184371"/>
    <w:rsid w:val="001852FE"/>
    <w:rsid w:val="00187C23"/>
    <w:rsid w:val="00190026"/>
    <w:rsid w:val="00190C0D"/>
    <w:rsid w:val="001915B5"/>
    <w:rsid w:val="00192656"/>
    <w:rsid w:val="0019308F"/>
    <w:rsid w:val="00196961"/>
    <w:rsid w:val="00196964"/>
    <w:rsid w:val="0019792D"/>
    <w:rsid w:val="001A0B7A"/>
    <w:rsid w:val="001A3E07"/>
    <w:rsid w:val="001A5306"/>
    <w:rsid w:val="001A5F05"/>
    <w:rsid w:val="001A6DBE"/>
    <w:rsid w:val="001B2A0A"/>
    <w:rsid w:val="001B4877"/>
    <w:rsid w:val="001B4C4A"/>
    <w:rsid w:val="001B728D"/>
    <w:rsid w:val="001B73AD"/>
    <w:rsid w:val="001B7C38"/>
    <w:rsid w:val="001C0C3F"/>
    <w:rsid w:val="001C434B"/>
    <w:rsid w:val="001C66D0"/>
    <w:rsid w:val="001C78F2"/>
    <w:rsid w:val="001D169B"/>
    <w:rsid w:val="001D204C"/>
    <w:rsid w:val="001E1917"/>
    <w:rsid w:val="001E44F5"/>
    <w:rsid w:val="001E50FD"/>
    <w:rsid w:val="001E6587"/>
    <w:rsid w:val="001E7A5C"/>
    <w:rsid w:val="001F34FC"/>
    <w:rsid w:val="001F4DBC"/>
    <w:rsid w:val="001F5646"/>
    <w:rsid w:val="001F5D3F"/>
    <w:rsid w:val="00203648"/>
    <w:rsid w:val="002037BC"/>
    <w:rsid w:val="002038E5"/>
    <w:rsid w:val="0021226F"/>
    <w:rsid w:val="00214409"/>
    <w:rsid w:val="0021679C"/>
    <w:rsid w:val="0022183B"/>
    <w:rsid w:val="00222DC6"/>
    <w:rsid w:val="002231C5"/>
    <w:rsid w:val="00223C1A"/>
    <w:rsid w:val="00224E5B"/>
    <w:rsid w:val="00225F9E"/>
    <w:rsid w:val="00230842"/>
    <w:rsid w:val="002312A2"/>
    <w:rsid w:val="00231943"/>
    <w:rsid w:val="002342BF"/>
    <w:rsid w:val="00234716"/>
    <w:rsid w:val="002355FF"/>
    <w:rsid w:val="00236766"/>
    <w:rsid w:val="0024040E"/>
    <w:rsid w:val="00243159"/>
    <w:rsid w:val="00243515"/>
    <w:rsid w:val="002466C9"/>
    <w:rsid w:val="0024682E"/>
    <w:rsid w:val="00246C07"/>
    <w:rsid w:val="002528B9"/>
    <w:rsid w:val="00252C7E"/>
    <w:rsid w:val="00262BC3"/>
    <w:rsid w:val="0026463D"/>
    <w:rsid w:val="00264F36"/>
    <w:rsid w:val="00265E00"/>
    <w:rsid w:val="002665B8"/>
    <w:rsid w:val="00266BD1"/>
    <w:rsid w:val="0027529A"/>
    <w:rsid w:val="00275403"/>
    <w:rsid w:val="00276B31"/>
    <w:rsid w:val="00277E0B"/>
    <w:rsid w:val="00280091"/>
    <w:rsid w:val="00281A27"/>
    <w:rsid w:val="00282904"/>
    <w:rsid w:val="002860EC"/>
    <w:rsid w:val="00287FE9"/>
    <w:rsid w:val="00292E2B"/>
    <w:rsid w:val="00292EBD"/>
    <w:rsid w:val="002B32B8"/>
    <w:rsid w:val="002B3699"/>
    <w:rsid w:val="002B5653"/>
    <w:rsid w:val="002B7C1A"/>
    <w:rsid w:val="002B7EE8"/>
    <w:rsid w:val="002C0358"/>
    <w:rsid w:val="002C1159"/>
    <w:rsid w:val="002C2A4A"/>
    <w:rsid w:val="002C379D"/>
    <w:rsid w:val="002C4CEC"/>
    <w:rsid w:val="002C648A"/>
    <w:rsid w:val="002D0E31"/>
    <w:rsid w:val="002D2E47"/>
    <w:rsid w:val="002E0206"/>
    <w:rsid w:val="002E0327"/>
    <w:rsid w:val="002E332C"/>
    <w:rsid w:val="002E53A1"/>
    <w:rsid w:val="002E5870"/>
    <w:rsid w:val="002E5E26"/>
    <w:rsid w:val="002E627C"/>
    <w:rsid w:val="002F2D18"/>
    <w:rsid w:val="002F351D"/>
    <w:rsid w:val="002F36EC"/>
    <w:rsid w:val="002F50A5"/>
    <w:rsid w:val="00302770"/>
    <w:rsid w:val="0030361A"/>
    <w:rsid w:val="00305A09"/>
    <w:rsid w:val="00310D96"/>
    <w:rsid w:val="00310DD5"/>
    <w:rsid w:val="003152A2"/>
    <w:rsid w:val="0031724D"/>
    <w:rsid w:val="00320EA2"/>
    <w:rsid w:val="00321928"/>
    <w:rsid w:val="00322BAD"/>
    <w:rsid w:val="00324A26"/>
    <w:rsid w:val="003267DB"/>
    <w:rsid w:val="00335653"/>
    <w:rsid w:val="00337A1D"/>
    <w:rsid w:val="003421D6"/>
    <w:rsid w:val="00342E8C"/>
    <w:rsid w:val="00345D4D"/>
    <w:rsid w:val="00346831"/>
    <w:rsid w:val="003473A5"/>
    <w:rsid w:val="0034765B"/>
    <w:rsid w:val="003523B0"/>
    <w:rsid w:val="00353C80"/>
    <w:rsid w:val="00353FF0"/>
    <w:rsid w:val="00354641"/>
    <w:rsid w:val="00356A84"/>
    <w:rsid w:val="003610E3"/>
    <w:rsid w:val="0036511E"/>
    <w:rsid w:val="003675D8"/>
    <w:rsid w:val="003679C3"/>
    <w:rsid w:val="00370441"/>
    <w:rsid w:val="003722A3"/>
    <w:rsid w:val="00373735"/>
    <w:rsid w:val="00374ABC"/>
    <w:rsid w:val="00375B02"/>
    <w:rsid w:val="00381969"/>
    <w:rsid w:val="00381EAE"/>
    <w:rsid w:val="003848AB"/>
    <w:rsid w:val="00384F7D"/>
    <w:rsid w:val="00385797"/>
    <w:rsid w:val="003858F0"/>
    <w:rsid w:val="00387C7C"/>
    <w:rsid w:val="003902CD"/>
    <w:rsid w:val="00391C0E"/>
    <w:rsid w:val="00391D25"/>
    <w:rsid w:val="00392007"/>
    <w:rsid w:val="00393177"/>
    <w:rsid w:val="00396157"/>
    <w:rsid w:val="003975F3"/>
    <w:rsid w:val="003A0A2C"/>
    <w:rsid w:val="003A33C4"/>
    <w:rsid w:val="003A4E21"/>
    <w:rsid w:val="003A51D4"/>
    <w:rsid w:val="003A5DF6"/>
    <w:rsid w:val="003A601C"/>
    <w:rsid w:val="003A61EC"/>
    <w:rsid w:val="003B1386"/>
    <w:rsid w:val="003B19D1"/>
    <w:rsid w:val="003B2BEA"/>
    <w:rsid w:val="003B450B"/>
    <w:rsid w:val="003B4871"/>
    <w:rsid w:val="003B555E"/>
    <w:rsid w:val="003B5730"/>
    <w:rsid w:val="003B7865"/>
    <w:rsid w:val="003C1178"/>
    <w:rsid w:val="003C1685"/>
    <w:rsid w:val="003C1B22"/>
    <w:rsid w:val="003C3273"/>
    <w:rsid w:val="003C4397"/>
    <w:rsid w:val="003C4C5F"/>
    <w:rsid w:val="003C6B33"/>
    <w:rsid w:val="003C7897"/>
    <w:rsid w:val="003D0236"/>
    <w:rsid w:val="003D6B44"/>
    <w:rsid w:val="003D6CB3"/>
    <w:rsid w:val="003E1DE9"/>
    <w:rsid w:val="003E2F96"/>
    <w:rsid w:val="003E7E80"/>
    <w:rsid w:val="003F0415"/>
    <w:rsid w:val="003F0656"/>
    <w:rsid w:val="003F158B"/>
    <w:rsid w:val="003F19F7"/>
    <w:rsid w:val="003F1F97"/>
    <w:rsid w:val="003F382C"/>
    <w:rsid w:val="003F5E69"/>
    <w:rsid w:val="003F633F"/>
    <w:rsid w:val="003F7E39"/>
    <w:rsid w:val="00400949"/>
    <w:rsid w:val="0040254D"/>
    <w:rsid w:val="00404EBE"/>
    <w:rsid w:val="00406083"/>
    <w:rsid w:val="00407489"/>
    <w:rsid w:val="0041146E"/>
    <w:rsid w:val="00414321"/>
    <w:rsid w:val="004146F6"/>
    <w:rsid w:val="0041474A"/>
    <w:rsid w:val="00417CF5"/>
    <w:rsid w:val="004216C9"/>
    <w:rsid w:val="004221F2"/>
    <w:rsid w:val="0042715A"/>
    <w:rsid w:val="004275A9"/>
    <w:rsid w:val="00427C9D"/>
    <w:rsid w:val="00433551"/>
    <w:rsid w:val="00435447"/>
    <w:rsid w:val="00435C68"/>
    <w:rsid w:val="00437CD0"/>
    <w:rsid w:val="00443002"/>
    <w:rsid w:val="0044396F"/>
    <w:rsid w:val="004460EB"/>
    <w:rsid w:val="004500BD"/>
    <w:rsid w:val="004505F0"/>
    <w:rsid w:val="00452DDC"/>
    <w:rsid w:val="0045512B"/>
    <w:rsid w:val="0045576F"/>
    <w:rsid w:val="004560A3"/>
    <w:rsid w:val="00456633"/>
    <w:rsid w:val="00460E22"/>
    <w:rsid w:val="0046193A"/>
    <w:rsid w:val="0046415E"/>
    <w:rsid w:val="0046593A"/>
    <w:rsid w:val="00465BBF"/>
    <w:rsid w:val="004674B2"/>
    <w:rsid w:val="0046791E"/>
    <w:rsid w:val="00470095"/>
    <w:rsid w:val="004737E0"/>
    <w:rsid w:val="00476613"/>
    <w:rsid w:val="004769AA"/>
    <w:rsid w:val="0047761C"/>
    <w:rsid w:val="00480A9F"/>
    <w:rsid w:val="004828D6"/>
    <w:rsid w:val="00483374"/>
    <w:rsid w:val="00485D61"/>
    <w:rsid w:val="00486919"/>
    <w:rsid w:val="00490615"/>
    <w:rsid w:val="00490EA1"/>
    <w:rsid w:val="004A036D"/>
    <w:rsid w:val="004A03EB"/>
    <w:rsid w:val="004A0FAA"/>
    <w:rsid w:val="004A1E3D"/>
    <w:rsid w:val="004A41ED"/>
    <w:rsid w:val="004A62CC"/>
    <w:rsid w:val="004A6FBC"/>
    <w:rsid w:val="004B1EEF"/>
    <w:rsid w:val="004B6F3B"/>
    <w:rsid w:val="004B6F52"/>
    <w:rsid w:val="004B700B"/>
    <w:rsid w:val="004C0E68"/>
    <w:rsid w:val="004C1358"/>
    <w:rsid w:val="004C4E62"/>
    <w:rsid w:val="004C6AFE"/>
    <w:rsid w:val="004C704E"/>
    <w:rsid w:val="004D1843"/>
    <w:rsid w:val="004D1A74"/>
    <w:rsid w:val="004D51E2"/>
    <w:rsid w:val="004D78C6"/>
    <w:rsid w:val="004E05CA"/>
    <w:rsid w:val="004E15A1"/>
    <w:rsid w:val="004E1964"/>
    <w:rsid w:val="004E5FBE"/>
    <w:rsid w:val="004F4A51"/>
    <w:rsid w:val="004F5126"/>
    <w:rsid w:val="004F5AF4"/>
    <w:rsid w:val="004F7782"/>
    <w:rsid w:val="00501212"/>
    <w:rsid w:val="005035AF"/>
    <w:rsid w:val="005127BE"/>
    <w:rsid w:val="0051527A"/>
    <w:rsid w:val="005155E2"/>
    <w:rsid w:val="005171AD"/>
    <w:rsid w:val="00517ABF"/>
    <w:rsid w:val="00517F33"/>
    <w:rsid w:val="005204C1"/>
    <w:rsid w:val="00521AE9"/>
    <w:rsid w:val="00521B0F"/>
    <w:rsid w:val="005233AD"/>
    <w:rsid w:val="00524AE8"/>
    <w:rsid w:val="00524E2C"/>
    <w:rsid w:val="00525326"/>
    <w:rsid w:val="00526AE6"/>
    <w:rsid w:val="005305E6"/>
    <w:rsid w:val="00533C1A"/>
    <w:rsid w:val="005353F8"/>
    <w:rsid w:val="00536304"/>
    <w:rsid w:val="0053640C"/>
    <w:rsid w:val="005370E3"/>
    <w:rsid w:val="005400E2"/>
    <w:rsid w:val="00540E1D"/>
    <w:rsid w:val="00545A21"/>
    <w:rsid w:val="00547BBE"/>
    <w:rsid w:val="00547F1A"/>
    <w:rsid w:val="005548A0"/>
    <w:rsid w:val="00556030"/>
    <w:rsid w:val="00556CB8"/>
    <w:rsid w:val="00557102"/>
    <w:rsid w:val="005673DC"/>
    <w:rsid w:val="005705A0"/>
    <w:rsid w:val="00570886"/>
    <w:rsid w:val="00571A44"/>
    <w:rsid w:val="00572FB7"/>
    <w:rsid w:val="00574F00"/>
    <w:rsid w:val="00575943"/>
    <w:rsid w:val="00575CA6"/>
    <w:rsid w:val="00575FAD"/>
    <w:rsid w:val="0057695A"/>
    <w:rsid w:val="00580D9B"/>
    <w:rsid w:val="00581863"/>
    <w:rsid w:val="00583CD9"/>
    <w:rsid w:val="00587036"/>
    <w:rsid w:val="00587193"/>
    <w:rsid w:val="00593874"/>
    <w:rsid w:val="005950F4"/>
    <w:rsid w:val="005964C4"/>
    <w:rsid w:val="0059678B"/>
    <w:rsid w:val="005A2E92"/>
    <w:rsid w:val="005A4E95"/>
    <w:rsid w:val="005A5086"/>
    <w:rsid w:val="005A6185"/>
    <w:rsid w:val="005B0B6A"/>
    <w:rsid w:val="005B16A5"/>
    <w:rsid w:val="005B1EA0"/>
    <w:rsid w:val="005B2400"/>
    <w:rsid w:val="005B3DDA"/>
    <w:rsid w:val="005B5149"/>
    <w:rsid w:val="005B573B"/>
    <w:rsid w:val="005B5DB3"/>
    <w:rsid w:val="005B6A35"/>
    <w:rsid w:val="005B6EC5"/>
    <w:rsid w:val="005C15DD"/>
    <w:rsid w:val="005C2588"/>
    <w:rsid w:val="005C6DAE"/>
    <w:rsid w:val="005C74F0"/>
    <w:rsid w:val="005D03F8"/>
    <w:rsid w:val="005D0936"/>
    <w:rsid w:val="005D1942"/>
    <w:rsid w:val="005D4BC2"/>
    <w:rsid w:val="005D622A"/>
    <w:rsid w:val="005E1EBB"/>
    <w:rsid w:val="005E311F"/>
    <w:rsid w:val="005E6B39"/>
    <w:rsid w:val="005F000F"/>
    <w:rsid w:val="005F2C22"/>
    <w:rsid w:val="005F382E"/>
    <w:rsid w:val="005F4D3F"/>
    <w:rsid w:val="005F615E"/>
    <w:rsid w:val="005F64CB"/>
    <w:rsid w:val="005F7080"/>
    <w:rsid w:val="00602D1D"/>
    <w:rsid w:val="006039ED"/>
    <w:rsid w:val="00603E9C"/>
    <w:rsid w:val="006041AD"/>
    <w:rsid w:val="00604623"/>
    <w:rsid w:val="00606C8C"/>
    <w:rsid w:val="0060774D"/>
    <w:rsid w:val="00612C16"/>
    <w:rsid w:val="00617796"/>
    <w:rsid w:val="006220B0"/>
    <w:rsid w:val="006226A7"/>
    <w:rsid w:val="00625469"/>
    <w:rsid w:val="00631456"/>
    <w:rsid w:val="006339EA"/>
    <w:rsid w:val="0063518C"/>
    <w:rsid w:val="006351CE"/>
    <w:rsid w:val="00636B61"/>
    <w:rsid w:val="00640122"/>
    <w:rsid w:val="006405E4"/>
    <w:rsid w:val="006455A9"/>
    <w:rsid w:val="00645C84"/>
    <w:rsid w:val="0064682D"/>
    <w:rsid w:val="00653CAA"/>
    <w:rsid w:val="00654CB7"/>
    <w:rsid w:val="0066012B"/>
    <w:rsid w:val="00660B5F"/>
    <w:rsid w:val="00661A92"/>
    <w:rsid w:val="00662FB8"/>
    <w:rsid w:val="0066589C"/>
    <w:rsid w:val="00666F33"/>
    <w:rsid w:val="006735A6"/>
    <w:rsid w:val="00673F71"/>
    <w:rsid w:val="0067498C"/>
    <w:rsid w:val="0067635A"/>
    <w:rsid w:val="006810EA"/>
    <w:rsid w:val="006814B7"/>
    <w:rsid w:val="00685247"/>
    <w:rsid w:val="006854E4"/>
    <w:rsid w:val="0068557C"/>
    <w:rsid w:val="00686F0C"/>
    <w:rsid w:val="006913E5"/>
    <w:rsid w:val="00692762"/>
    <w:rsid w:val="00693585"/>
    <w:rsid w:val="006977E2"/>
    <w:rsid w:val="006A1E35"/>
    <w:rsid w:val="006A32B3"/>
    <w:rsid w:val="006A74EA"/>
    <w:rsid w:val="006B21E5"/>
    <w:rsid w:val="006B343B"/>
    <w:rsid w:val="006B34B5"/>
    <w:rsid w:val="006B36C1"/>
    <w:rsid w:val="006B5E06"/>
    <w:rsid w:val="006B6B2A"/>
    <w:rsid w:val="006C0743"/>
    <w:rsid w:val="006C1628"/>
    <w:rsid w:val="006C4EA7"/>
    <w:rsid w:val="006C6563"/>
    <w:rsid w:val="006D0A26"/>
    <w:rsid w:val="006E1E54"/>
    <w:rsid w:val="006E23C5"/>
    <w:rsid w:val="006E2517"/>
    <w:rsid w:val="006E2885"/>
    <w:rsid w:val="006E5A2A"/>
    <w:rsid w:val="006E6BC6"/>
    <w:rsid w:val="006E776C"/>
    <w:rsid w:val="006F0405"/>
    <w:rsid w:val="006F4E9F"/>
    <w:rsid w:val="006F6152"/>
    <w:rsid w:val="006F657B"/>
    <w:rsid w:val="00701A08"/>
    <w:rsid w:val="00701C55"/>
    <w:rsid w:val="00701E08"/>
    <w:rsid w:val="00702F13"/>
    <w:rsid w:val="00704B2F"/>
    <w:rsid w:val="007057E3"/>
    <w:rsid w:val="00710B0D"/>
    <w:rsid w:val="00710C09"/>
    <w:rsid w:val="00714280"/>
    <w:rsid w:val="0071513B"/>
    <w:rsid w:val="00716FB0"/>
    <w:rsid w:val="0072072F"/>
    <w:rsid w:val="00721764"/>
    <w:rsid w:val="00723899"/>
    <w:rsid w:val="007241A9"/>
    <w:rsid w:val="00727402"/>
    <w:rsid w:val="0073026D"/>
    <w:rsid w:val="00734BC3"/>
    <w:rsid w:val="00736475"/>
    <w:rsid w:val="00736D3C"/>
    <w:rsid w:val="00743FB8"/>
    <w:rsid w:val="00745CB6"/>
    <w:rsid w:val="00747671"/>
    <w:rsid w:val="00747870"/>
    <w:rsid w:val="00750E32"/>
    <w:rsid w:val="0075140E"/>
    <w:rsid w:val="00751BDF"/>
    <w:rsid w:val="00753162"/>
    <w:rsid w:val="00753F6F"/>
    <w:rsid w:val="007558B7"/>
    <w:rsid w:val="00755C45"/>
    <w:rsid w:val="00780F02"/>
    <w:rsid w:val="00786FE8"/>
    <w:rsid w:val="00790B53"/>
    <w:rsid w:val="007916BA"/>
    <w:rsid w:val="00791F4F"/>
    <w:rsid w:val="00792107"/>
    <w:rsid w:val="00793F58"/>
    <w:rsid w:val="00795552"/>
    <w:rsid w:val="007968D5"/>
    <w:rsid w:val="00797000"/>
    <w:rsid w:val="007A37B0"/>
    <w:rsid w:val="007A3D3A"/>
    <w:rsid w:val="007A7795"/>
    <w:rsid w:val="007B1227"/>
    <w:rsid w:val="007B2C48"/>
    <w:rsid w:val="007B5C7E"/>
    <w:rsid w:val="007B6691"/>
    <w:rsid w:val="007C42EA"/>
    <w:rsid w:val="007D135B"/>
    <w:rsid w:val="007D1D5C"/>
    <w:rsid w:val="007D2448"/>
    <w:rsid w:val="007D29A7"/>
    <w:rsid w:val="007D34F3"/>
    <w:rsid w:val="007D3D01"/>
    <w:rsid w:val="007D5B7B"/>
    <w:rsid w:val="007E2500"/>
    <w:rsid w:val="007E6345"/>
    <w:rsid w:val="007E6405"/>
    <w:rsid w:val="007E74F3"/>
    <w:rsid w:val="007F2328"/>
    <w:rsid w:val="007F48B4"/>
    <w:rsid w:val="007F610F"/>
    <w:rsid w:val="00801E43"/>
    <w:rsid w:val="00803B21"/>
    <w:rsid w:val="00804234"/>
    <w:rsid w:val="00805826"/>
    <w:rsid w:val="00806246"/>
    <w:rsid w:val="00814CAD"/>
    <w:rsid w:val="008150B3"/>
    <w:rsid w:val="008154C5"/>
    <w:rsid w:val="00815A09"/>
    <w:rsid w:val="00815FBD"/>
    <w:rsid w:val="0081714A"/>
    <w:rsid w:val="008200A6"/>
    <w:rsid w:val="00820AAB"/>
    <w:rsid w:val="00823097"/>
    <w:rsid w:val="0082338D"/>
    <w:rsid w:val="00824177"/>
    <w:rsid w:val="00825C04"/>
    <w:rsid w:val="00830131"/>
    <w:rsid w:val="00836735"/>
    <w:rsid w:val="00836CE2"/>
    <w:rsid w:val="00836FC3"/>
    <w:rsid w:val="00841983"/>
    <w:rsid w:val="00842D3C"/>
    <w:rsid w:val="008431AE"/>
    <w:rsid w:val="00843995"/>
    <w:rsid w:val="00846B68"/>
    <w:rsid w:val="008509BC"/>
    <w:rsid w:val="00850E75"/>
    <w:rsid w:val="00851162"/>
    <w:rsid w:val="00853FD0"/>
    <w:rsid w:val="00855F89"/>
    <w:rsid w:val="00856938"/>
    <w:rsid w:val="00856F7E"/>
    <w:rsid w:val="0085732A"/>
    <w:rsid w:val="00861184"/>
    <w:rsid w:val="00861A2F"/>
    <w:rsid w:val="00862647"/>
    <w:rsid w:val="0086357A"/>
    <w:rsid w:val="00863DBC"/>
    <w:rsid w:val="008702B2"/>
    <w:rsid w:val="008716A4"/>
    <w:rsid w:val="00871856"/>
    <w:rsid w:val="00872699"/>
    <w:rsid w:val="00872F03"/>
    <w:rsid w:val="00873D7A"/>
    <w:rsid w:val="00877BE0"/>
    <w:rsid w:val="00882E04"/>
    <w:rsid w:val="00883DBC"/>
    <w:rsid w:val="00887603"/>
    <w:rsid w:val="00890DB1"/>
    <w:rsid w:val="008934A2"/>
    <w:rsid w:val="00894DFD"/>
    <w:rsid w:val="00896B23"/>
    <w:rsid w:val="00896E68"/>
    <w:rsid w:val="008A00D2"/>
    <w:rsid w:val="008A0172"/>
    <w:rsid w:val="008A0282"/>
    <w:rsid w:val="008A3299"/>
    <w:rsid w:val="008A39FB"/>
    <w:rsid w:val="008A402F"/>
    <w:rsid w:val="008A5651"/>
    <w:rsid w:val="008A5A4A"/>
    <w:rsid w:val="008A674C"/>
    <w:rsid w:val="008A6E44"/>
    <w:rsid w:val="008A76BF"/>
    <w:rsid w:val="008A7BB0"/>
    <w:rsid w:val="008B29E4"/>
    <w:rsid w:val="008B4362"/>
    <w:rsid w:val="008B522F"/>
    <w:rsid w:val="008B6890"/>
    <w:rsid w:val="008C3C34"/>
    <w:rsid w:val="008D0132"/>
    <w:rsid w:val="008D6AC9"/>
    <w:rsid w:val="008D7A37"/>
    <w:rsid w:val="008E0105"/>
    <w:rsid w:val="008E23A6"/>
    <w:rsid w:val="008E51E2"/>
    <w:rsid w:val="008E73E5"/>
    <w:rsid w:val="008F1843"/>
    <w:rsid w:val="008F2B82"/>
    <w:rsid w:val="008F31D5"/>
    <w:rsid w:val="008F5AF0"/>
    <w:rsid w:val="009016C3"/>
    <w:rsid w:val="00902AC4"/>
    <w:rsid w:val="00903F87"/>
    <w:rsid w:val="00904E61"/>
    <w:rsid w:val="00907349"/>
    <w:rsid w:val="00907E50"/>
    <w:rsid w:val="00911C40"/>
    <w:rsid w:val="00913AFB"/>
    <w:rsid w:val="0091715E"/>
    <w:rsid w:val="009177EF"/>
    <w:rsid w:val="009178AB"/>
    <w:rsid w:val="009224E4"/>
    <w:rsid w:val="009250BB"/>
    <w:rsid w:val="0092735D"/>
    <w:rsid w:val="0093055D"/>
    <w:rsid w:val="00933190"/>
    <w:rsid w:val="00933295"/>
    <w:rsid w:val="009358B0"/>
    <w:rsid w:val="00937058"/>
    <w:rsid w:val="009375C8"/>
    <w:rsid w:val="00946AD2"/>
    <w:rsid w:val="00947BFF"/>
    <w:rsid w:val="009548B1"/>
    <w:rsid w:val="00954FE0"/>
    <w:rsid w:val="0095689D"/>
    <w:rsid w:val="00962B74"/>
    <w:rsid w:val="00963074"/>
    <w:rsid w:val="00965138"/>
    <w:rsid w:val="009655B4"/>
    <w:rsid w:val="0097088A"/>
    <w:rsid w:val="00970F65"/>
    <w:rsid w:val="009716F7"/>
    <w:rsid w:val="00972339"/>
    <w:rsid w:val="00974ABD"/>
    <w:rsid w:val="00974EB2"/>
    <w:rsid w:val="00977523"/>
    <w:rsid w:val="00977A77"/>
    <w:rsid w:val="009846D5"/>
    <w:rsid w:val="00985CE7"/>
    <w:rsid w:val="009867E6"/>
    <w:rsid w:val="00993005"/>
    <w:rsid w:val="00993FDB"/>
    <w:rsid w:val="009945E5"/>
    <w:rsid w:val="00994A9D"/>
    <w:rsid w:val="0099682D"/>
    <w:rsid w:val="00996D75"/>
    <w:rsid w:val="009A1EF2"/>
    <w:rsid w:val="009A460B"/>
    <w:rsid w:val="009A4D39"/>
    <w:rsid w:val="009A538E"/>
    <w:rsid w:val="009A541F"/>
    <w:rsid w:val="009A57A2"/>
    <w:rsid w:val="009A5A44"/>
    <w:rsid w:val="009A7667"/>
    <w:rsid w:val="009B1E1B"/>
    <w:rsid w:val="009B2943"/>
    <w:rsid w:val="009B3BD7"/>
    <w:rsid w:val="009B4342"/>
    <w:rsid w:val="009B6994"/>
    <w:rsid w:val="009B71F9"/>
    <w:rsid w:val="009C027A"/>
    <w:rsid w:val="009C4671"/>
    <w:rsid w:val="009D019D"/>
    <w:rsid w:val="009D0B38"/>
    <w:rsid w:val="009D1E1B"/>
    <w:rsid w:val="009E149D"/>
    <w:rsid w:val="009E177D"/>
    <w:rsid w:val="009E2DF1"/>
    <w:rsid w:val="009E4130"/>
    <w:rsid w:val="009E5CCD"/>
    <w:rsid w:val="009E69D5"/>
    <w:rsid w:val="009F0432"/>
    <w:rsid w:val="009F0DF2"/>
    <w:rsid w:val="009F0E50"/>
    <w:rsid w:val="009F3EE4"/>
    <w:rsid w:val="009F498F"/>
    <w:rsid w:val="009F7447"/>
    <w:rsid w:val="00A00B5D"/>
    <w:rsid w:val="00A0239A"/>
    <w:rsid w:val="00A02EF7"/>
    <w:rsid w:val="00A07319"/>
    <w:rsid w:val="00A101F8"/>
    <w:rsid w:val="00A11D22"/>
    <w:rsid w:val="00A13EFC"/>
    <w:rsid w:val="00A1428E"/>
    <w:rsid w:val="00A17EB3"/>
    <w:rsid w:val="00A21453"/>
    <w:rsid w:val="00A214E6"/>
    <w:rsid w:val="00A23C77"/>
    <w:rsid w:val="00A23D33"/>
    <w:rsid w:val="00A2429B"/>
    <w:rsid w:val="00A25ECA"/>
    <w:rsid w:val="00A327E3"/>
    <w:rsid w:val="00A32F98"/>
    <w:rsid w:val="00A34006"/>
    <w:rsid w:val="00A34A37"/>
    <w:rsid w:val="00A35395"/>
    <w:rsid w:val="00A35DB9"/>
    <w:rsid w:val="00A3673A"/>
    <w:rsid w:val="00A37771"/>
    <w:rsid w:val="00A4128D"/>
    <w:rsid w:val="00A4245E"/>
    <w:rsid w:val="00A42FFD"/>
    <w:rsid w:val="00A43D0F"/>
    <w:rsid w:val="00A44F50"/>
    <w:rsid w:val="00A452F1"/>
    <w:rsid w:val="00A47E5E"/>
    <w:rsid w:val="00A5475F"/>
    <w:rsid w:val="00A60A1D"/>
    <w:rsid w:val="00A61378"/>
    <w:rsid w:val="00A6221E"/>
    <w:rsid w:val="00A63413"/>
    <w:rsid w:val="00A6476B"/>
    <w:rsid w:val="00A65946"/>
    <w:rsid w:val="00A65EEF"/>
    <w:rsid w:val="00A70F82"/>
    <w:rsid w:val="00A7193C"/>
    <w:rsid w:val="00A72564"/>
    <w:rsid w:val="00A73E6D"/>
    <w:rsid w:val="00A7407A"/>
    <w:rsid w:val="00A741EE"/>
    <w:rsid w:val="00A743FB"/>
    <w:rsid w:val="00A759FA"/>
    <w:rsid w:val="00A75C22"/>
    <w:rsid w:val="00A77B1C"/>
    <w:rsid w:val="00A848C0"/>
    <w:rsid w:val="00A859B2"/>
    <w:rsid w:val="00A85F69"/>
    <w:rsid w:val="00A902D2"/>
    <w:rsid w:val="00A914C8"/>
    <w:rsid w:val="00A92D10"/>
    <w:rsid w:val="00AA213D"/>
    <w:rsid w:val="00AA2FB1"/>
    <w:rsid w:val="00AA4096"/>
    <w:rsid w:val="00AA587E"/>
    <w:rsid w:val="00AA5F65"/>
    <w:rsid w:val="00AA61BD"/>
    <w:rsid w:val="00AB1C89"/>
    <w:rsid w:val="00AB2633"/>
    <w:rsid w:val="00AC0794"/>
    <w:rsid w:val="00AC0D88"/>
    <w:rsid w:val="00AC3F5D"/>
    <w:rsid w:val="00AC4958"/>
    <w:rsid w:val="00AC5FD3"/>
    <w:rsid w:val="00AC6A8B"/>
    <w:rsid w:val="00AC77AA"/>
    <w:rsid w:val="00AD08EF"/>
    <w:rsid w:val="00AD121A"/>
    <w:rsid w:val="00AD1F7A"/>
    <w:rsid w:val="00AD23AE"/>
    <w:rsid w:val="00AD4336"/>
    <w:rsid w:val="00AD5701"/>
    <w:rsid w:val="00AD7DE7"/>
    <w:rsid w:val="00AE0176"/>
    <w:rsid w:val="00AE3E04"/>
    <w:rsid w:val="00AE7EA6"/>
    <w:rsid w:val="00AE7F57"/>
    <w:rsid w:val="00AF038C"/>
    <w:rsid w:val="00AF1FD4"/>
    <w:rsid w:val="00AF2705"/>
    <w:rsid w:val="00B005C6"/>
    <w:rsid w:val="00B0169E"/>
    <w:rsid w:val="00B01A26"/>
    <w:rsid w:val="00B041FF"/>
    <w:rsid w:val="00B04BE2"/>
    <w:rsid w:val="00B06D99"/>
    <w:rsid w:val="00B116A0"/>
    <w:rsid w:val="00B13241"/>
    <w:rsid w:val="00B1610F"/>
    <w:rsid w:val="00B214B0"/>
    <w:rsid w:val="00B23C9F"/>
    <w:rsid w:val="00B26CDA"/>
    <w:rsid w:val="00B32736"/>
    <w:rsid w:val="00B33842"/>
    <w:rsid w:val="00B412D0"/>
    <w:rsid w:val="00B4211C"/>
    <w:rsid w:val="00B42C88"/>
    <w:rsid w:val="00B4685D"/>
    <w:rsid w:val="00B50C2D"/>
    <w:rsid w:val="00B53C96"/>
    <w:rsid w:val="00B54365"/>
    <w:rsid w:val="00B5520B"/>
    <w:rsid w:val="00B55FEF"/>
    <w:rsid w:val="00B6280D"/>
    <w:rsid w:val="00B65CD6"/>
    <w:rsid w:val="00B673E5"/>
    <w:rsid w:val="00B7424F"/>
    <w:rsid w:val="00B758EE"/>
    <w:rsid w:val="00B75FAE"/>
    <w:rsid w:val="00B7663E"/>
    <w:rsid w:val="00B77F34"/>
    <w:rsid w:val="00B809FD"/>
    <w:rsid w:val="00B815AF"/>
    <w:rsid w:val="00B816A2"/>
    <w:rsid w:val="00B835CF"/>
    <w:rsid w:val="00B8390A"/>
    <w:rsid w:val="00B8479F"/>
    <w:rsid w:val="00B85AD1"/>
    <w:rsid w:val="00B91F8B"/>
    <w:rsid w:val="00B92E3A"/>
    <w:rsid w:val="00B937FE"/>
    <w:rsid w:val="00B94288"/>
    <w:rsid w:val="00B95F31"/>
    <w:rsid w:val="00BA2D3E"/>
    <w:rsid w:val="00BA3426"/>
    <w:rsid w:val="00BA5A9C"/>
    <w:rsid w:val="00BA5D59"/>
    <w:rsid w:val="00BA65F0"/>
    <w:rsid w:val="00BB23A7"/>
    <w:rsid w:val="00BB491C"/>
    <w:rsid w:val="00BC18B4"/>
    <w:rsid w:val="00BC1DAE"/>
    <w:rsid w:val="00BC381E"/>
    <w:rsid w:val="00BC500D"/>
    <w:rsid w:val="00BC753E"/>
    <w:rsid w:val="00BD1822"/>
    <w:rsid w:val="00BD2793"/>
    <w:rsid w:val="00BD2E2C"/>
    <w:rsid w:val="00BD3714"/>
    <w:rsid w:val="00BD3FA8"/>
    <w:rsid w:val="00BD4D70"/>
    <w:rsid w:val="00BD7002"/>
    <w:rsid w:val="00BD764F"/>
    <w:rsid w:val="00BE31A9"/>
    <w:rsid w:val="00BE38D4"/>
    <w:rsid w:val="00BE59BC"/>
    <w:rsid w:val="00BE5A1E"/>
    <w:rsid w:val="00BE5F6C"/>
    <w:rsid w:val="00BF3DFA"/>
    <w:rsid w:val="00BF6C1D"/>
    <w:rsid w:val="00BF7553"/>
    <w:rsid w:val="00C01722"/>
    <w:rsid w:val="00C02AF8"/>
    <w:rsid w:val="00C02F13"/>
    <w:rsid w:val="00C055A4"/>
    <w:rsid w:val="00C061CE"/>
    <w:rsid w:val="00C15CF3"/>
    <w:rsid w:val="00C1664C"/>
    <w:rsid w:val="00C20B75"/>
    <w:rsid w:val="00C23BA3"/>
    <w:rsid w:val="00C317CA"/>
    <w:rsid w:val="00C31AB1"/>
    <w:rsid w:val="00C31D82"/>
    <w:rsid w:val="00C3223B"/>
    <w:rsid w:val="00C33879"/>
    <w:rsid w:val="00C347FC"/>
    <w:rsid w:val="00C349D3"/>
    <w:rsid w:val="00C349E5"/>
    <w:rsid w:val="00C37E42"/>
    <w:rsid w:val="00C502C5"/>
    <w:rsid w:val="00C506B1"/>
    <w:rsid w:val="00C508BA"/>
    <w:rsid w:val="00C5117D"/>
    <w:rsid w:val="00C52352"/>
    <w:rsid w:val="00C52BB7"/>
    <w:rsid w:val="00C52E98"/>
    <w:rsid w:val="00C53D95"/>
    <w:rsid w:val="00C53DC3"/>
    <w:rsid w:val="00C54E3B"/>
    <w:rsid w:val="00C54FE6"/>
    <w:rsid w:val="00C576EE"/>
    <w:rsid w:val="00C61B02"/>
    <w:rsid w:val="00C641D8"/>
    <w:rsid w:val="00C6449B"/>
    <w:rsid w:val="00C663D2"/>
    <w:rsid w:val="00C70E96"/>
    <w:rsid w:val="00C72C60"/>
    <w:rsid w:val="00C74044"/>
    <w:rsid w:val="00C747AF"/>
    <w:rsid w:val="00C80BC2"/>
    <w:rsid w:val="00C819BF"/>
    <w:rsid w:val="00C84784"/>
    <w:rsid w:val="00C856F0"/>
    <w:rsid w:val="00C86194"/>
    <w:rsid w:val="00C86F44"/>
    <w:rsid w:val="00C9194A"/>
    <w:rsid w:val="00C92763"/>
    <w:rsid w:val="00C94556"/>
    <w:rsid w:val="00CA67B3"/>
    <w:rsid w:val="00CB17D9"/>
    <w:rsid w:val="00CB3779"/>
    <w:rsid w:val="00CB3EB5"/>
    <w:rsid w:val="00CB4286"/>
    <w:rsid w:val="00CB56D8"/>
    <w:rsid w:val="00CB64FB"/>
    <w:rsid w:val="00CB6D8F"/>
    <w:rsid w:val="00CB7133"/>
    <w:rsid w:val="00CC0F99"/>
    <w:rsid w:val="00CC1720"/>
    <w:rsid w:val="00CC1D85"/>
    <w:rsid w:val="00CC22EA"/>
    <w:rsid w:val="00CC644D"/>
    <w:rsid w:val="00CC6474"/>
    <w:rsid w:val="00CD12DB"/>
    <w:rsid w:val="00CD6A50"/>
    <w:rsid w:val="00CE0C87"/>
    <w:rsid w:val="00CE13EB"/>
    <w:rsid w:val="00CE187B"/>
    <w:rsid w:val="00CE29AA"/>
    <w:rsid w:val="00CE2EC8"/>
    <w:rsid w:val="00CE34EE"/>
    <w:rsid w:val="00CE4DBD"/>
    <w:rsid w:val="00CE51CF"/>
    <w:rsid w:val="00CE61FD"/>
    <w:rsid w:val="00CE718A"/>
    <w:rsid w:val="00CE785A"/>
    <w:rsid w:val="00CE7B18"/>
    <w:rsid w:val="00CF0D83"/>
    <w:rsid w:val="00CF2275"/>
    <w:rsid w:val="00CF37F4"/>
    <w:rsid w:val="00D0691B"/>
    <w:rsid w:val="00D10386"/>
    <w:rsid w:val="00D11845"/>
    <w:rsid w:val="00D1193E"/>
    <w:rsid w:val="00D12871"/>
    <w:rsid w:val="00D12EC2"/>
    <w:rsid w:val="00D16998"/>
    <w:rsid w:val="00D235DB"/>
    <w:rsid w:val="00D248CA"/>
    <w:rsid w:val="00D249AE"/>
    <w:rsid w:val="00D25E69"/>
    <w:rsid w:val="00D271A1"/>
    <w:rsid w:val="00D27473"/>
    <w:rsid w:val="00D351E4"/>
    <w:rsid w:val="00D36263"/>
    <w:rsid w:val="00D37DB8"/>
    <w:rsid w:val="00D425A2"/>
    <w:rsid w:val="00D427BF"/>
    <w:rsid w:val="00D43133"/>
    <w:rsid w:val="00D4786F"/>
    <w:rsid w:val="00D60E31"/>
    <w:rsid w:val="00D6305C"/>
    <w:rsid w:val="00D66418"/>
    <w:rsid w:val="00D6646E"/>
    <w:rsid w:val="00D6691A"/>
    <w:rsid w:val="00D67C79"/>
    <w:rsid w:val="00D7089A"/>
    <w:rsid w:val="00D724E0"/>
    <w:rsid w:val="00D756BA"/>
    <w:rsid w:val="00D77D6C"/>
    <w:rsid w:val="00D800BA"/>
    <w:rsid w:val="00D81603"/>
    <w:rsid w:val="00D84F40"/>
    <w:rsid w:val="00D860B4"/>
    <w:rsid w:val="00D865E6"/>
    <w:rsid w:val="00D86B34"/>
    <w:rsid w:val="00D86C46"/>
    <w:rsid w:val="00D909D1"/>
    <w:rsid w:val="00D93BF4"/>
    <w:rsid w:val="00D97687"/>
    <w:rsid w:val="00DB0470"/>
    <w:rsid w:val="00DB4EB2"/>
    <w:rsid w:val="00DB7308"/>
    <w:rsid w:val="00DB7862"/>
    <w:rsid w:val="00DC31A6"/>
    <w:rsid w:val="00DC33A7"/>
    <w:rsid w:val="00DC3ADC"/>
    <w:rsid w:val="00DD015D"/>
    <w:rsid w:val="00DD047D"/>
    <w:rsid w:val="00DD2518"/>
    <w:rsid w:val="00DD2CF1"/>
    <w:rsid w:val="00DD40E4"/>
    <w:rsid w:val="00DD7853"/>
    <w:rsid w:val="00DE166C"/>
    <w:rsid w:val="00DE1C94"/>
    <w:rsid w:val="00DE3949"/>
    <w:rsid w:val="00DE5362"/>
    <w:rsid w:val="00DE627A"/>
    <w:rsid w:val="00DE6597"/>
    <w:rsid w:val="00DE784F"/>
    <w:rsid w:val="00DF2CD2"/>
    <w:rsid w:val="00DF2F64"/>
    <w:rsid w:val="00DF733A"/>
    <w:rsid w:val="00E02087"/>
    <w:rsid w:val="00E04242"/>
    <w:rsid w:val="00E04371"/>
    <w:rsid w:val="00E05533"/>
    <w:rsid w:val="00E06AFF"/>
    <w:rsid w:val="00E1390E"/>
    <w:rsid w:val="00E161D9"/>
    <w:rsid w:val="00E21D91"/>
    <w:rsid w:val="00E240FC"/>
    <w:rsid w:val="00E24694"/>
    <w:rsid w:val="00E24EE0"/>
    <w:rsid w:val="00E263FC"/>
    <w:rsid w:val="00E2756A"/>
    <w:rsid w:val="00E30D79"/>
    <w:rsid w:val="00E3136B"/>
    <w:rsid w:val="00E34155"/>
    <w:rsid w:val="00E4034B"/>
    <w:rsid w:val="00E41378"/>
    <w:rsid w:val="00E41875"/>
    <w:rsid w:val="00E43A60"/>
    <w:rsid w:val="00E45965"/>
    <w:rsid w:val="00E466AD"/>
    <w:rsid w:val="00E47001"/>
    <w:rsid w:val="00E5108A"/>
    <w:rsid w:val="00E56C47"/>
    <w:rsid w:val="00E57634"/>
    <w:rsid w:val="00E60B02"/>
    <w:rsid w:val="00E61A4C"/>
    <w:rsid w:val="00E62105"/>
    <w:rsid w:val="00E64157"/>
    <w:rsid w:val="00E65088"/>
    <w:rsid w:val="00E677F0"/>
    <w:rsid w:val="00E677F6"/>
    <w:rsid w:val="00E70E22"/>
    <w:rsid w:val="00E719C9"/>
    <w:rsid w:val="00E72F0E"/>
    <w:rsid w:val="00E72FAB"/>
    <w:rsid w:val="00E7470A"/>
    <w:rsid w:val="00E76A82"/>
    <w:rsid w:val="00E810A6"/>
    <w:rsid w:val="00E81DFC"/>
    <w:rsid w:val="00E82642"/>
    <w:rsid w:val="00E83DB6"/>
    <w:rsid w:val="00E8452C"/>
    <w:rsid w:val="00E84F22"/>
    <w:rsid w:val="00E857B9"/>
    <w:rsid w:val="00E90170"/>
    <w:rsid w:val="00E9026C"/>
    <w:rsid w:val="00E90C0C"/>
    <w:rsid w:val="00E91BB4"/>
    <w:rsid w:val="00E92823"/>
    <w:rsid w:val="00E92E7E"/>
    <w:rsid w:val="00E951F7"/>
    <w:rsid w:val="00EA2FE5"/>
    <w:rsid w:val="00EA3E72"/>
    <w:rsid w:val="00EA546A"/>
    <w:rsid w:val="00EA62D7"/>
    <w:rsid w:val="00EB119B"/>
    <w:rsid w:val="00EB31D1"/>
    <w:rsid w:val="00EB6951"/>
    <w:rsid w:val="00EC1485"/>
    <w:rsid w:val="00EC3D1F"/>
    <w:rsid w:val="00EC5E94"/>
    <w:rsid w:val="00EC6598"/>
    <w:rsid w:val="00EC7820"/>
    <w:rsid w:val="00ED6B17"/>
    <w:rsid w:val="00ED7F10"/>
    <w:rsid w:val="00EE1C1D"/>
    <w:rsid w:val="00EE240D"/>
    <w:rsid w:val="00EE4A5F"/>
    <w:rsid w:val="00EE535A"/>
    <w:rsid w:val="00EE73A3"/>
    <w:rsid w:val="00EF2BB1"/>
    <w:rsid w:val="00EF316A"/>
    <w:rsid w:val="00EF361E"/>
    <w:rsid w:val="00F00144"/>
    <w:rsid w:val="00F00ED7"/>
    <w:rsid w:val="00F04D81"/>
    <w:rsid w:val="00F04F77"/>
    <w:rsid w:val="00F055B4"/>
    <w:rsid w:val="00F06EA1"/>
    <w:rsid w:val="00F100DE"/>
    <w:rsid w:val="00F12BA0"/>
    <w:rsid w:val="00F20932"/>
    <w:rsid w:val="00F216DE"/>
    <w:rsid w:val="00F234B3"/>
    <w:rsid w:val="00F272CA"/>
    <w:rsid w:val="00F2742A"/>
    <w:rsid w:val="00F353F2"/>
    <w:rsid w:val="00F37D49"/>
    <w:rsid w:val="00F44565"/>
    <w:rsid w:val="00F454EE"/>
    <w:rsid w:val="00F4556D"/>
    <w:rsid w:val="00F45A02"/>
    <w:rsid w:val="00F45BCD"/>
    <w:rsid w:val="00F51B5B"/>
    <w:rsid w:val="00F55ABE"/>
    <w:rsid w:val="00F56B03"/>
    <w:rsid w:val="00F61DF5"/>
    <w:rsid w:val="00F67A2B"/>
    <w:rsid w:val="00F70E7C"/>
    <w:rsid w:val="00F71B80"/>
    <w:rsid w:val="00F761F4"/>
    <w:rsid w:val="00F800CD"/>
    <w:rsid w:val="00F802A2"/>
    <w:rsid w:val="00F81082"/>
    <w:rsid w:val="00F84CF8"/>
    <w:rsid w:val="00F85C6C"/>
    <w:rsid w:val="00F8611D"/>
    <w:rsid w:val="00F86178"/>
    <w:rsid w:val="00F86754"/>
    <w:rsid w:val="00F90F8A"/>
    <w:rsid w:val="00F937E1"/>
    <w:rsid w:val="00F9582D"/>
    <w:rsid w:val="00F978B1"/>
    <w:rsid w:val="00FA0BE4"/>
    <w:rsid w:val="00FA1368"/>
    <w:rsid w:val="00FA2B52"/>
    <w:rsid w:val="00FA526D"/>
    <w:rsid w:val="00FA66FA"/>
    <w:rsid w:val="00FA70CB"/>
    <w:rsid w:val="00FB0B68"/>
    <w:rsid w:val="00FB14B7"/>
    <w:rsid w:val="00FB44C2"/>
    <w:rsid w:val="00FB6498"/>
    <w:rsid w:val="00FB7239"/>
    <w:rsid w:val="00FB7823"/>
    <w:rsid w:val="00FB7E3B"/>
    <w:rsid w:val="00FC2BEA"/>
    <w:rsid w:val="00FC3592"/>
    <w:rsid w:val="00FC4B7F"/>
    <w:rsid w:val="00FC56A3"/>
    <w:rsid w:val="00FD1AC5"/>
    <w:rsid w:val="00FD3C3B"/>
    <w:rsid w:val="00FD4986"/>
    <w:rsid w:val="00FD562D"/>
    <w:rsid w:val="00FD6379"/>
    <w:rsid w:val="00FD7329"/>
    <w:rsid w:val="00FE269F"/>
    <w:rsid w:val="00FE348B"/>
    <w:rsid w:val="00FE3F45"/>
    <w:rsid w:val="00FE627A"/>
    <w:rsid w:val="00FE7C42"/>
    <w:rsid w:val="00FF149C"/>
    <w:rsid w:val="00FF1706"/>
    <w:rsid w:val="00FF2ACC"/>
    <w:rsid w:val="00FF2C63"/>
    <w:rsid w:val="00FF4411"/>
    <w:rsid w:val="00FF467C"/>
    <w:rsid w:val="00FF57D4"/>
    <w:rsid w:val="00FF7DF3"/>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
    <w:unhideWhenUsed/>
    <w:qFormat/>
    <w:pPr>
      <w:keepNext/>
      <w:keepLines/>
      <w:spacing w:before="220" w:after="40"/>
      <w:outlineLvl w:val="4"/>
    </w:pPr>
    <w:rPr>
      <w:b/>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qFormat/>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D36263"/>
    <w:pPr>
      <w:numPr>
        <w:ilvl w:val="2"/>
        <w:numId w:val="3"/>
      </w:numPr>
      <w:tabs>
        <w:tab w:val="clear" w:pos="2160"/>
      </w:tabs>
      <w:ind w:left="1560" w:firstLine="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D3626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elanormal"/>
    <w:qFormat/>
    <w:rsid w:val="00E57634"/>
    <w:pPr>
      <w:widowControl/>
      <w:spacing w:after="0" w:line="240" w:lineRule="auto"/>
    </w:pPr>
    <w:rPr>
      <w:color w:val="auto"/>
      <w:sz w:val="20"/>
      <w:szCs w:val="20"/>
    </w:rPr>
    <w:tblPr>
      <w:tblInd w:w="0" w:type="nil"/>
      <w:tblCellMar>
        <w:left w:w="83" w:type="dxa"/>
      </w:tblCellMar>
    </w:tblPr>
  </w:style>
  <w:style w:type="character" w:customStyle="1" w:styleId="andes-tablecolumn--value">
    <w:name w:val="andes-table__column--value"/>
    <w:basedOn w:val="Fontepargpadro"/>
    <w:rsid w:val="003A4E21"/>
  </w:style>
  <w:style w:type="character" w:customStyle="1" w:styleId="text-overflow-descricao">
    <w:name w:val="text-overflow-descricao"/>
    <w:basedOn w:val="Fontepargpadro"/>
    <w:rsid w:val="00460E22"/>
  </w:style>
  <w:style w:type="character" w:customStyle="1" w:styleId="Ttulo1Char">
    <w:name w:val="Título 1 Char"/>
    <w:basedOn w:val="Fontepargpadro"/>
    <w:link w:val="Ttulo1"/>
    <w:uiPriority w:val="9"/>
    <w:rsid w:val="00D36263"/>
    <w:rPr>
      <w:b/>
      <w:sz w:val="48"/>
      <w:szCs w:val="48"/>
    </w:rPr>
  </w:style>
  <w:style w:type="character" w:customStyle="1" w:styleId="Ttulo2Char">
    <w:name w:val="Título 2 Char"/>
    <w:basedOn w:val="Fontepargpadro"/>
    <w:link w:val="Ttulo2"/>
    <w:uiPriority w:val="9"/>
    <w:rsid w:val="00D36263"/>
    <w:rPr>
      <w:b/>
      <w:sz w:val="36"/>
      <w:szCs w:val="36"/>
    </w:rPr>
  </w:style>
  <w:style w:type="character" w:customStyle="1" w:styleId="Ttulo3Char">
    <w:name w:val="Título 3 Char"/>
    <w:basedOn w:val="Fontepargpadro"/>
    <w:link w:val="Ttulo3"/>
    <w:uiPriority w:val="9"/>
    <w:rsid w:val="00D36263"/>
    <w:rPr>
      <w:b/>
      <w:sz w:val="28"/>
      <w:szCs w:val="28"/>
    </w:rPr>
  </w:style>
  <w:style w:type="character" w:customStyle="1" w:styleId="Ttulo4Char">
    <w:name w:val="Título 4 Char"/>
    <w:basedOn w:val="Fontepargpadro"/>
    <w:link w:val="Ttulo4"/>
    <w:uiPriority w:val="9"/>
    <w:rsid w:val="00D36263"/>
    <w:rPr>
      <w:b/>
      <w:sz w:val="24"/>
      <w:szCs w:val="24"/>
    </w:rPr>
  </w:style>
  <w:style w:type="character" w:customStyle="1" w:styleId="Ttulo5Char">
    <w:name w:val="Título 5 Char"/>
    <w:basedOn w:val="Fontepargpadro"/>
    <w:link w:val="Ttulo5"/>
    <w:uiPriority w:val="9"/>
    <w:rsid w:val="00D36263"/>
    <w:rPr>
      <w:b/>
    </w:rPr>
  </w:style>
  <w:style w:type="character" w:customStyle="1" w:styleId="Ttulo6Char">
    <w:name w:val="Título 6 Char"/>
    <w:basedOn w:val="Fontepargpadro"/>
    <w:link w:val="Ttulo6"/>
    <w:uiPriority w:val="9"/>
    <w:rsid w:val="00D36263"/>
    <w:rPr>
      <w:b/>
      <w:sz w:val="20"/>
      <w:szCs w:val="20"/>
    </w:rPr>
  </w:style>
  <w:style w:type="table" w:customStyle="1" w:styleId="TableNormal2">
    <w:name w:val="TableNormal"/>
    <w:rsid w:val="00D36263"/>
    <w:tblPr>
      <w:tblCellMar>
        <w:top w:w="100" w:type="dxa"/>
        <w:left w:w="100" w:type="dxa"/>
        <w:bottom w:w="100" w:type="dxa"/>
        <w:right w:w="100" w:type="dxa"/>
      </w:tblCellMar>
    </w:tblPr>
  </w:style>
  <w:style w:type="character" w:customStyle="1" w:styleId="TtuloChar">
    <w:name w:val="Título Char"/>
    <w:basedOn w:val="Fontepargpadro"/>
    <w:link w:val="Ttulo"/>
    <w:uiPriority w:val="10"/>
    <w:rsid w:val="00D36263"/>
    <w:rPr>
      <w:b/>
      <w:sz w:val="72"/>
      <w:szCs w:val="72"/>
    </w:rPr>
  </w:style>
  <w:style w:type="table" w:customStyle="1" w:styleId="6">
    <w:name w:val="6"/>
    <w:basedOn w:val="TableNormal1"/>
    <w:rsid w:val="00D36263"/>
    <w:tblPr>
      <w:tblStyleRowBandSize w:val="1"/>
      <w:tblStyleColBandSize w:val="1"/>
      <w:tblCellMar>
        <w:top w:w="100" w:type="dxa"/>
        <w:left w:w="100" w:type="dxa"/>
        <w:bottom w:w="100" w:type="dxa"/>
        <w:right w:w="100" w:type="dxa"/>
      </w:tblCellMar>
    </w:tblPr>
  </w:style>
  <w:style w:type="table" w:customStyle="1" w:styleId="5">
    <w:name w:val="5"/>
    <w:basedOn w:val="TableNormal1"/>
    <w:rsid w:val="00D36263"/>
    <w:tblPr>
      <w:tblStyleRowBandSize w:val="1"/>
      <w:tblStyleColBandSize w:val="1"/>
      <w:tblCellMar>
        <w:top w:w="100" w:type="dxa"/>
        <w:left w:w="100" w:type="dxa"/>
        <w:bottom w:w="100" w:type="dxa"/>
        <w:right w:w="100" w:type="dxa"/>
      </w:tblCellMar>
    </w:tblPr>
  </w:style>
  <w:style w:type="table" w:customStyle="1" w:styleId="4">
    <w:name w:val="4"/>
    <w:basedOn w:val="TableNormal1"/>
    <w:rsid w:val="00D36263"/>
    <w:tblPr>
      <w:tblStyleRowBandSize w:val="1"/>
      <w:tblStyleColBandSize w:val="1"/>
      <w:tblCellMar>
        <w:top w:w="100" w:type="dxa"/>
        <w:left w:w="100" w:type="dxa"/>
        <w:bottom w:w="100" w:type="dxa"/>
        <w:right w:w="100" w:type="dxa"/>
      </w:tblCellMar>
    </w:tblPr>
  </w:style>
  <w:style w:type="table" w:customStyle="1" w:styleId="3">
    <w:name w:val="3"/>
    <w:basedOn w:val="TableNormal"/>
    <w:rsid w:val="00D36263"/>
    <w:tblPr>
      <w:tblStyleRowBandSize w:val="1"/>
      <w:tblStyleColBandSize w:val="1"/>
      <w:tblCellMar>
        <w:top w:w="100" w:type="dxa"/>
        <w:left w:w="100" w:type="dxa"/>
        <w:bottom w:w="100" w:type="dxa"/>
        <w:right w:w="100" w:type="dxa"/>
      </w:tblCellMar>
    </w:tblPr>
  </w:style>
  <w:style w:type="table" w:customStyle="1" w:styleId="2">
    <w:name w:val="2"/>
    <w:basedOn w:val="TableNormal"/>
    <w:rsid w:val="00D36263"/>
    <w:tblPr>
      <w:tblStyleRowBandSize w:val="1"/>
      <w:tblStyleColBandSize w:val="1"/>
      <w:tblCellMar>
        <w:top w:w="100" w:type="dxa"/>
        <w:left w:w="100" w:type="dxa"/>
        <w:bottom w:w="100" w:type="dxa"/>
        <w:right w:w="100" w:type="dxa"/>
      </w:tblCellMar>
    </w:tblPr>
  </w:style>
  <w:style w:type="table" w:customStyle="1" w:styleId="1">
    <w:name w:val="1"/>
    <w:basedOn w:val="TableNormal"/>
    <w:rsid w:val="00D36263"/>
    <w:tblPr>
      <w:tblStyleRowBandSize w:val="1"/>
      <w:tblStyleColBandSize w:val="1"/>
      <w:tblCellMar>
        <w:top w:w="100" w:type="dxa"/>
        <w:left w:w="100" w:type="dxa"/>
        <w:bottom w:w="100" w:type="dxa"/>
        <w:right w:w="100" w:type="dxa"/>
      </w:tblCellMar>
    </w:tblPr>
  </w:style>
  <w:style w:type="paragraph" w:customStyle="1" w:styleId="kgl16d">
    <w:name w:val="kgl16d"/>
    <w:basedOn w:val="Normal"/>
    <w:rsid w:val="00D36263"/>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ssuntodocomentrio">
    <w:name w:val="annotation subject"/>
    <w:basedOn w:val="Textodecomentrio"/>
    <w:next w:val="Textodecomentrio"/>
    <w:link w:val="AssuntodocomentrioChar"/>
    <w:uiPriority w:val="99"/>
    <w:semiHidden/>
    <w:unhideWhenUsed/>
    <w:rsid w:val="00D36263"/>
    <w:pPr>
      <w:widowControl w:val="0"/>
      <w:spacing w:after="160"/>
    </w:pPr>
    <w:rPr>
      <w:rFonts w:ascii="Calibri" w:eastAsia="Calibri" w:hAnsi="Calibri" w:cs="Calibri"/>
      <w:b/>
      <w:bCs/>
      <w:color w:val="00000A"/>
    </w:rPr>
  </w:style>
  <w:style w:type="character" w:customStyle="1" w:styleId="AssuntodocomentrioChar">
    <w:name w:val="Assunto do comentário Char"/>
    <w:basedOn w:val="TextodecomentrioChar"/>
    <w:link w:val="Assuntodocomentrio"/>
    <w:uiPriority w:val="99"/>
    <w:semiHidden/>
    <w:rsid w:val="00D36263"/>
    <w:rPr>
      <w:rFonts w:ascii="Ecofont_Spranq_eco_Sans" w:eastAsiaTheme="minorEastAsia" w:hAnsi="Ecofont_Spranq_eco_Sans" w:cs="Tahoma"/>
      <w:b/>
      <w:bCs/>
      <w:color w:val="auto"/>
      <w:sz w:val="20"/>
      <w:szCs w:val="20"/>
    </w:rPr>
  </w:style>
  <w:style w:type="character" w:customStyle="1" w:styleId="SubttuloChar">
    <w:name w:val="Subtítulo Char"/>
    <w:basedOn w:val="Fontepargpadro"/>
    <w:link w:val="Subttulo"/>
    <w:uiPriority w:val="11"/>
    <w:rsid w:val="00D36263"/>
    <w:rPr>
      <w:rFonts w:ascii="Georgia" w:eastAsia="Georgia" w:hAnsi="Georgia" w:cs="Georgia"/>
      <w:i/>
      <w:color w:val="666666"/>
      <w:sz w:val="48"/>
      <w:szCs w:val="48"/>
    </w:rPr>
  </w:style>
  <w:style w:type="character" w:customStyle="1" w:styleId="nfaseforte">
    <w:name w:val="Ênfase forte"/>
    <w:qFormat/>
    <w:rsid w:val="00B942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95642745">
      <w:bodyDiv w:val="1"/>
      <w:marLeft w:val="0"/>
      <w:marRight w:val="0"/>
      <w:marTop w:val="0"/>
      <w:marBottom w:val="0"/>
      <w:divBdr>
        <w:top w:val="none" w:sz="0" w:space="0" w:color="auto"/>
        <w:left w:val="none" w:sz="0" w:space="0" w:color="auto"/>
        <w:bottom w:val="none" w:sz="0" w:space="0" w:color="auto"/>
        <w:right w:val="none" w:sz="0" w:space="0" w:color="auto"/>
      </w:divBdr>
    </w:div>
    <w:div w:id="15048706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238364369">
      <w:bodyDiv w:val="1"/>
      <w:marLeft w:val="0"/>
      <w:marRight w:val="0"/>
      <w:marTop w:val="0"/>
      <w:marBottom w:val="0"/>
      <w:divBdr>
        <w:top w:val="none" w:sz="0" w:space="0" w:color="auto"/>
        <w:left w:val="none" w:sz="0" w:space="0" w:color="auto"/>
        <w:bottom w:val="none" w:sz="0" w:space="0" w:color="auto"/>
        <w:right w:val="none" w:sz="0" w:space="0" w:color="auto"/>
      </w:divBdr>
    </w:div>
    <w:div w:id="262342504">
      <w:bodyDiv w:val="1"/>
      <w:marLeft w:val="0"/>
      <w:marRight w:val="0"/>
      <w:marTop w:val="0"/>
      <w:marBottom w:val="0"/>
      <w:divBdr>
        <w:top w:val="none" w:sz="0" w:space="0" w:color="auto"/>
        <w:left w:val="none" w:sz="0" w:space="0" w:color="auto"/>
        <w:bottom w:val="none" w:sz="0" w:space="0" w:color="auto"/>
        <w:right w:val="none" w:sz="0" w:space="0" w:color="auto"/>
      </w:divBdr>
    </w:div>
    <w:div w:id="294800173">
      <w:bodyDiv w:val="1"/>
      <w:marLeft w:val="0"/>
      <w:marRight w:val="0"/>
      <w:marTop w:val="0"/>
      <w:marBottom w:val="0"/>
      <w:divBdr>
        <w:top w:val="none" w:sz="0" w:space="0" w:color="auto"/>
        <w:left w:val="none" w:sz="0" w:space="0" w:color="auto"/>
        <w:bottom w:val="none" w:sz="0" w:space="0" w:color="auto"/>
        <w:right w:val="none" w:sz="0" w:space="0" w:color="auto"/>
      </w:divBdr>
    </w:div>
    <w:div w:id="372384987">
      <w:bodyDiv w:val="1"/>
      <w:marLeft w:val="0"/>
      <w:marRight w:val="0"/>
      <w:marTop w:val="0"/>
      <w:marBottom w:val="0"/>
      <w:divBdr>
        <w:top w:val="none" w:sz="0" w:space="0" w:color="auto"/>
        <w:left w:val="none" w:sz="0" w:space="0" w:color="auto"/>
        <w:bottom w:val="none" w:sz="0" w:space="0" w:color="auto"/>
        <w:right w:val="none" w:sz="0" w:space="0" w:color="auto"/>
      </w:divBdr>
    </w:div>
    <w:div w:id="392509021">
      <w:bodyDiv w:val="1"/>
      <w:marLeft w:val="0"/>
      <w:marRight w:val="0"/>
      <w:marTop w:val="0"/>
      <w:marBottom w:val="0"/>
      <w:divBdr>
        <w:top w:val="none" w:sz="0" w:space="0" w:color="auto"/>
        <w:left w:val="none" w:sz="0" w:space="0" w:color="auto"/>
        <w:bottom w:val="none" w:sz="0" w:space="0" w:color="auto"/>
        <w:right w:val="none" w:sz="0" w:space="0" w:color="auto"/>
      </w:divBdr>
      <w:divsChild>
        <w:div w:id="136382538">
          <w:marLeft w:val="0"/>
          <w:marRight w:val="0"/>
          <w:marTop w:val="0"/>
          <w:marBottom w:val="0"/>
          <w:divBdr>
            <w:top w:val="none" w:sz="0" w:space="0" w:color="auto"/>
            <w:left w:val="none" w:sz="0" w:space="0" w:color="auto"/>
            <w:bottom w:val="none" w:sz="0" w:space="0" w:color="auto"/>
            <w:right w:val="none" w:sz="0" w:space="0" w:color="auto"/>
          </w:divBdr>
          <w:divsChild>
            <w:div w:id="1030764078">
              <w:marLeft w:val="0"/>
              <w:marRight w:val="0"/>
              <w:marTop w:val="0"/>
              <w:marBottom w:val="0"/>
              <w:divBdr>
                <w:top w:val="none" w:sz="0" w:space="0" w:color="auto"/>
                <w:left w:val="none" w:sz="0" w:space="0" w:color="auto"/>
                <w:bottom w:val="none" w:sz="0" w:space="0" w:color="auto"/>
                <w:right w:val="none" w:sz="0" w:space="0" w:color="auto"/>
              </w:divBdr>
              <w:divsChild>
                <w:div w:id="410931184">
                  <w:marLeft w:val="0"/>
                  <w:marRight w:val="0"/>
                  <w:marTop w:val="0"/>
                  <w:marBottom w:val="0"/>
                  <w:divBdr>
                    <w:top w:val="none" w:sz="0" w:space="0" w:color="auto"/>
                    <w:left w:val="none" w:sz="0" w:space="0" w:color="auto"/>
                    <w:bottom w:val="none" w:sz="0" w:space="0" w:color="auto"/>
                    <w:right w:val="none" w:sz="0" w:space="0" w:color="auto"/>
                  </w:divBdr>
                  <w:divsChild>
                    <w:div w:id="336423230">
                      <w:marLeft w:val="0"/>
                      <w:marRight w:val="0"/>
                      <w:marTop w:val="0"/>
                      <w:marBottom w:val="0"/>
                      <w:divBdr>
                        <w:top w:val="none" w:sz="0" w:space="0" w:color="auto"/>
                        <w:left w:val="none" w:sz="0" w:space="0" w:color="auto"/>
                        <w:bottom w:val="none" w:sz="0" w:space="0" w:color="auto"/>
                        <w:right w:val="none" w:sz="0" w:space="0" w:color="auto"/>
                      </w:divBdr>
                      <w:divsChild>
                        <w:div w:id="189072315">
                          <w:marLeft w:val="0"/>
                          <w:marRight w:val="0"/>
                          <w:marTop w:val="0"/>
                          <w:marBottom w:val="0"/>
                          <w:divBdr>
                            <w:top w:val="none" w:sz="0" w:space="0" w:color="auto"/>
                            <w:left w:val="none" w:sz="0" w:space="0" w:color="auto"/>
                            <w:bottom w:val="none" w:sz="0" w:space="0" w:color="auto"/>
                            <w:right w:val="none" w:sz="0" w:space="0" w:color="auto"/>
                          </w:divBdr>
                          <w:divsChild>
                            <w:div w:id="7523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04575128">
      <w:bodyDiv w:val="1"/>
      <w:marLeft w:val="0"/>
      <w:marRight w:val="0"/>
      <w:marTop w:val="0"/>
      <w:marBottom w:val="0"/>
      <w:divBdr>
        <w:top w:val="none" w:sz="0" w:space="0" w:color="auto"/>
        <w:left w:val="none" w:sz="0" w:space="0" w:color="auto"/>
        <w:bottom w:val="none" w:sz="0" w:space="0" w:color="auto"/>
        <w:right w:val="none" w:sz="0" w:space="0" w:color="auto"/>
      </w:divBdr>
    </w:div>
    <w:div w:id="495531762">
      <w:bodyDiv w:val="1"/>
      <w:marLeft w:val="0"/>
      <w:marRight w:val="0"/>
      <w:marTop w:val="0"/>
      <w:marBottom w:val="0"/>
      <w:divBdr>
        <w:top w:val="none" w:sz="0" w:space="0" w:color="auto"/>
        <w:left w:val="none" w:sz="0" w:space="0" w:color="auto"/>
        <w:bottom w:val="none" w:sz="0" w:space="0" w:color="auto"/>
        <w:right w:val="none" w:sz="0" w:space="0" w:color="auto"/>
      </w:divBdr>
    </w:div>
    <w:div w:id="55871502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98871732">
      <w:bodyDiv w:val="1"/>
      <w:marLeft w:val="0"/>
      <w:marRight w:val="0"/>
      <w:marTop w:val="0"/>
      <w:marBottom w:val="0"/>
      <w:divBdr>
        <w:top w:val="none" w:sz="0" w:space="0" w:color="auto"/>
        <w:left w:val="none" w:sz="0" w:space="0" w:color="auto"/>
        <w:bottom w:val="none" w:sz="0" w:space="0" w:color="auto"/>
        <w:right w:val="none" w:sz="0" w:space="0" w:color="auto"/>
      </w:divBdr>
    </w:div>
    <w:div w:id="683438024">
      <w:bodyDiv w:val="1"/>
      <w:marLeft w:val="0"/>
      <w:marRight w:val="0"/>
      <w:marTop w:val="0"/>
      <w:marBottom w:val="0"/>
      <w:divBdr>
        <w:top w:val="none" w:sz="0" w:space="0" w:color="auto"/>
        <w:left w:val="none" w:sz="0" w:space="0" w:color="auto"/>
        <w:bottom w:val="none" w:sz="0" w:space="0" w:color="auto"/>
        <w:right w:val="none" w:sz="0" w:space="0" w:color="auto"/>
      </w:divBdr>
      <w:divsChild>
        <w:div w:id="545684049">
          <w:marLeft w:val="0"/>
          <w:marRight w:val="0"/>
          <w:marTop w:val="0"/>
          <w:marBottom w:val="0"/>
          <w:divBdr>
            <w:top w:val="none" w:sz="0" w:space="0" w:color="auto"/>
            <w:left w:val="none" w:sz="0" w:space="0" w:color="auto"/>
            <w:bottom w:val="none" w:sz="0" w:space="0" w:color="auto"/>
            <w:right w:val="none" w:sz="0" w:space="0" w:color="auto"/>
          </w:divBdr>
          <w:divsChild>
            <w:div w:id="1392272255">
              <w:marLeft w:val="0"/>
              <w:marRight w:val="0"/>
              <w:marTop w:val="0"/>
              <w:marBottom w:val="0"/>
              <w:divBdr>
                <w:top w:val="none" w:sz="0" w:space="0" w:color="auto"/>
                <w:left w:val="none" w:sz="0" w:space="0" w:color="auto"/>
                <w:bottom w:val="none" w:sz="0" w:space="0" w:color="auto"/>
                <w:right w:val="none" w:sz="0" w:space="0" w:color="auto"/>
              </w:divBdr>
              <w:divsChild>
                <w:div w:id="80806440">
                  <w:marLeft w:val="0"/>
                  <w:marRight w:val="0"/>
                  <w:marTop w:val="0"/>
                  <w:marBottom w:val="0"/>
                  <w:divBdr>
                    <w:top w:val="none" w:sz="0" w:space="0" w:color="auto"/>
                    <w:left w:val="none" w:sz="0" w:space="0" w:color="auto"/>
                    <w:bottom w:val="none" w:sz="0" w:space="0" w:color="auto"/>
                    <w:right w:val="none" w:sz="0" w:space="0" w:color="auto"/>
                  </w:divBdr>
                  <w:divsChild>
                    <w:div w:id="604769121">
                      <w:marLeft w:val="0"/>
                      <w:marRight w:val="0"/>
                      <w:marTop w:val="0"/>
                      <w:marBottom w:val="0"/>
                      <w:divBdr>
                        <w:top w:val="none" w:sz="0" w:space="0" w:color="auto"/>
                        <w:left w:val="none" w:sz="0" w:space="0" w:color="auto"/>
                        <w:bottom w:val="none" w:sz="0" w:space="0" w:color="auto"/>
                        <w:right w:val="none" w:sz="0" w:space="0" w:color="auto"/>
                      </w:divBdr>
                      <w:divsChild>
                        <w:div w:id="871577361">
                          <w:marLeft w:val="0"/>
                          <w:marRight w:val="0"/>
                          <w:marTop w:val="0"/>
                          <w:marBottom w:val="0"/>
                          <w:divBdr>
                            <w:top w:val="none" w:sz="0" w:space="0" w:color="auto"/>
                            <w:left w:val="none" w:sz="0" w:space="0" w:color="auto"/>
                            <w:bottom w:val="none" w:sz="0" w:space="0" w:color="auto"/>
                            <w:right w:val="none" w:sz="0" w:space="0" w:color="auto"/>
                          </w:divBdr>
                          <w:divsChild>
                            <w:div w:id="5462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70964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783306239">
      <w:bodyDiv w:val="1"/>
      <w:marLeft w:val="0"/>
      <w:marRight w:val="0"/>
      <w:marTop w:val="0"/>
      <w:marBottom w:val="0"/>
      <w:divBdr>
        <w:top w:val="none" w:sz="0" w:space="0" w:color="auto"/>
        <w:left w:val="none" w:sz="0" w:space="0" w:color="auto"/>
        <w:bottom w:val="none" w:sz="0" w:space="0" w:color="auto"/>
        <w:right w:val="none" w:sz="0" w:space="0" w:color="auto"/>
      </w:divBdr>
    </w:div>
    <w:div w:id="803429046">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53803290">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28991012">
      <w:bodyDiv w:val="1"/>
      <w:marLeft w:val="0"/>
      <w:marRight w:val="0"/>
      <w:marTop w:val="0"/>
      <w:marBottom w:val="0"/>
      <w:divBdr>
        <w:top w:val="none" w:sz="0" w:space="0" w:color="auto"/>
        <w:left w:val="none" w:sz="0" w:space="0" w:color="auto"/>
        <w:bottom w:val="none" w:sz="0" w:space="0" w:color="auto"/>
        <w:right w:val="none" w:sz="0" w:space="0" w:color="auto"/>
      </w:divBdr>
    </w:div>
    <w:div w:id="1041516331">
      <w:bodyDiv w:val="1"/>
      <w:marLeft w:val="0"/>
      <w:marRight w:val="0"/>
      <w:marTop w:val="0"/>
      <w:marBottom w:val="0"/>
      <w:divBdr>
        <w:top w:val="none" w:sz="0" w:space="0" w:color="auto"/>
        <w:left w:val="none" w:sz="0" w:space="0" w:color="auto"/>
        <w:bottom w:val="none" w:sz="0" w:space="0" w:color="auto"/>
        <w:right w:val="none" w:sz="0" w:space="0" w:color="auto"/>
      </w:divBdr>
    </w:div>
    <w:div w:id="1078210776">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296721663">
      <w:bodyDiv w:val="1"/>
      <w:marLeft w:val="0"/>
      <w:marRight w:val="0"/>
      <w:marTop w:val="0"/>
      <w:marBottom w:val="0"/>
      <w:divBdr>
        <w:top w:val="none" w:sz="0" w:space="0" w:color="auto"/>
        <w:left w:val="none" w:sz="0" w:space="0" w:color="auto"/>
        <w:bottom w:val="none" w:sz="0" w:space="0" w:color="auto"/>
        <w:right w:val="none" w:sz="0" w:space="0" w:color="auto"/>
      </w:divBdr>
    </w:div>
    <w:div w:id="1324620906">
      <w:bodyDiv w:val="1"/>
      <w:marLeft w:val="0"/>
      <w:marRight w:val="0"/>
      <w:marTop w:val="0"/>
      <w:marBottom w:val="0"/>
      <w:divBdr>
        <w:top w:val="none" w:sz="0" w:space="0" w:color="auto"/>
        <w:left w:val="none" w:sz="0" w:space="0" w:color="auto"/>
        <w:bottom w:val="none" w:sz="0" w:space="0" w:color="auto"/>
        <w:right w:val="none" w:sz="0" w:space="0" w:color="auto"/>
      </w:divBdr>
    </w:div>
    <w:div w:id="1346009083">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400833836">
      <w:bodyDiv w:val="1"/>
      <w:marLeft w:val="0"/>
      <w:marRight w:val="0"/>
      <w:marTop w:val="0"/>
      <w:marBottom w:val="0"/>
      <w:divBdr>
        <w:top w:val="none" w:sz="0" w:space="0" w:color="auto"/>
        <w:left w:val="none" w:sz="0" w:space="0" w:color="auto"/>
        <w:bottom w:val="none" w:sz="0" w:space="0" w:color="auto"/>
        <w:right w:val="none" w:sz="0" w:space="0" w:color="auto"/>
      </w:divBdr>
    </w:div>
    <w:div w:id="1427925341">
      <w:bodyDiv w:val="1"/>
      <w:marLeft w:val="0"/>
      <w:marRight w:val="0"/>
      <w:marTop w:val="0"/>
      <w:marBottom w:val="0"/>
      <w:divBdr>
        <w:top w:val="none" w:sz="0" w:space="0" w:color="auto"/>
        <w:left w:val="none" w:sz="0" w:space="0" w:color="auto"/>
        <w:bottom w:val="none" w:sz="0" w:space="0" w:color="auto"/>
        <w:right w:val="none" w:sz="0" w:space="0" w:color="auto"/>
      </w:divBdr>
    </w:div>
    <w:div w:id="1530996081">
      <w:bodyDiv w:val="1"/>
      <w:marLeft w:val="0"/>
      <w:marRight w:val="0"/>
      <w:marTop w:val="0"/>
      <w:marBottom w:val="0"/>
      <w:divBdr>
        <w:top w:val="none" w:sz="0" w:space="0" w:color="auto"/>
        <w:left w:val="none" w:sz="0" w:space="0" w:color="auto"/>
        <w:bottom w:val="none" w:sz="0" w:space="0" w:color="auto"/>
        <w:right w:val="none" w:sz="0" w:space="0" w:color="auto"/>
      </w:divBdr>
    </w:div>
    <w:div w:id="16176419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1990010564">
      <w:bodyDiv w:val="1"/>
      <w:marLeft w:val="0"/>
      <w:marRight w:val="0"/>
      <w:marTop w:val="0"/>
      <w:marBottom w:val="0"/>
      <w:divBdr>
        <w:top w:val="none" w:sz="0" w:space="0" w:color="auto"/>
        <w:left w:val="none" w:sz="0" w:space="0" w:color="auto"/>
        <w:bottom w:val="none" w:sz="0" w:space="0" w:color="auto"/>
        <w:right w:val="none" w:sz="0" w:space="0" w:color="auto"/>
      </w:divBdr>
    </w:div>
    <w:div w:id="2012681927">
      <w:bodyDiv w:val="1"/>
      <w:marLeft w:val="0"/>
      <w:marRight w:val="0"/>
      <w:marTop w:val="0"/>
      <w:marBottom w:val="0"/>
      <w:divBdr>
        <w:top w:val="none" w:sz="0" w:space="0" w:color="auto"/>
        <w:left w:val="none" w:sz="0" w:space="0" w:color="auto"/>
        <w:bottom w:val="none" w:sz="0" w:space="0" w:color="auto"/>
        <w:right w:val="none" w:sz="0" w:space="0" w:color="auto"/>
      </w:divBdr>
      <w:divsChild>
        <w:div w:id="1579900112">
          <w:marLeft w:val="0"/>
          <w:marRight w:val="0"/>
          <w:marTop w:val="0"/>
          <w:marBottom w:val="0"/>
          <w:divBdr>
            <w:top w:val="none" w:sz="0" w:space="0" w:color="auto"/>
            <w:left w:val="none" w:sz="0" w:space="0" w:color="auto"/>
            <w:bottom w:val="none" w:sz="0" w:space="0" w:color="auto"/>
            <w:right w:val="none" w:sz="0" w:space="0" w:color="auto"/>
          </w:divBdr>
        </w:div>
      </w:divsChild>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 w:id="2119518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3200F1-909F-498E-B4A4-0A03647D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2168</TotalTime>
  <Pages>13</Pages>
  <Words>6397</Words>
  <Characters>34549</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Licitações PMBJ</cp:lastModifiedBy>
  <cp:revision>50</cp:revision>
  <cp:lastPrinted>2026-02-12T18:10:00Z</cp:lastPrinted>
  <dcterms:created xsi:type="dcterms:W3CDTF">2025-10-16T13:43:00Z</dcterms:created>
  <dcterms:modified xsi:type="dcterms:W3CDTF">2026-06-01T16:30:00Z</dcterms:modified>
</cp:coreProperties>
</file>